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508" w:rsidRDefault="00D86508">
      <w:pPr>
        <w:pStyle w:val="Default"/>
      </w:pPr>
    </w:p>
    <w:p w:rsidR="00D86508" w:rsidRDefault="00D86508" w:rsidP="000F625F">
      <w:pPr>
        <w:pStyle w:val="Heading2"/>
        <w:jc w:val="center"/>
      </w:pPr>
      <w:r>
        <w:t>Innovative Pedagogical Initiatives (IPI)</w:t>
      </w:r>
    </w:p>
    <w:p w:rsidR="00D86508" w:rsidRDefault="00D86508" w:rsidP="000F625F">
      <w:pPr>
        <w:pStyle w:val="NoSpacing"/>
        <w:jc w:val="center"/>
      </w:pPr>
      <w:r>
        <w:t>Westfield State University</w:t>
      </w:r>
    </w:p>
    <w:p w:rsidR="000F625F" w:rsidRPr="00AC0932" w:rsidRDefault="008B3EC6" w:rsidP="000F625F">
      <w:pPr>
        <w:pStyle w:val="NoSpacing"/>
        <w:jc w:val="center"/>
      </w:pPr>
      <w:r>
        <w:t>201</w:t>
      </w:r>
      <w:r w:rsidR="00C827CD">
        <w:t>9 - 2020</w:t>
      </w:r>
    </w:p>
    <w:p w:rsidR="0016162C" w:rsidRPr="0016162C" w:rsidRDefault="0016162C" w:rsidP="0016162C">
      <w:pPr>
        <w:pStyle w:val="CM8"/>
        <w:spacing w:after="212" w:line="291" w:lineRule="atLeast"/>
        <w:rPr>
          <w:rFonts w:asciiTheme="minorHAnsi" w:hAnsiTheme="minorHAnsi" w:cs="Helvetica"/>
          <w:color w:val="000000"/>
        </w:rPr>
      </w:pPr>
      <w:r w:rsidRPr="0016162C">
        <w:rPr>
          <w:rFonts w:asciiTheme="minorHAnsi" w:hAnsiTheme="minorHAnsi" w:cs="Helvetica"/>
          <w:b/>
          <w:color w:val="000000"/>
        </w:rPr>
        <w:t>What is an IPI grant?</w:t>
      </w:r>
      <w:r w:rsidRPr="0016162C">
        <w:rPr>
          <w:rFonts w:asciiTheme="minorHAnsi" w:hAnsiTheme="minorHAnsi" w:cs="Helvetica"/>
          <w:color w:val="000000"/>
        </w:rPr>
        <w:t xml:space="preserve"> </w:t>
      </w:r>
    </w:p>
    <w:p w:rsidR="0016162C" w:rsidRDefault="0016162C" w:rsidP="0016162C">
      <w:pPr>
        <w:pStyle w:val="CM8"/>
        <w:spacing w:after="212" w:line="291" w:lineRule="atLeast"/>
        <w:rPr>
          <w:rFonts w:asciiTheme="minorHAnsi" w:hAnsiTheme="minorHAnsi" w:cs="Helvetica"/>
          <w:color w:val="000000"/>
        </w:rPr>
      </w:pPr>
      <w:r w:rsidRPr="0016162C">
        <w:rPr>
          <w:rFonts w:asciiTheme="minorHAnsi" w:hAnsiTheme="minorHAnsi" w:cs="Helvetica"/>
          <w:color w:val="000000"/>
        </w:rPr>
        <w:tab/>
        <w:t>An IPI grant is of</w:t>
      </w:r>
      <w:r w:rsidR="00AC0932">
        <w:rPr>
          <w:rFonts w:asciiTheme="minorHAnsi" w:hAnsiTheme="minorHAnsi" w:cs="Helvetica"/>
          <w:color w:val="000000"/>
        </w:rPr>
        <w:t>fered to educators who identify</w:t>
      </w:r>
      <w:r w:rsidRPr="0016162C">
        <w:rPr>
          <w:rFonts w:asciiTheme="minorHAnsi" w:hAnsiTheme="minorHAnsi" w:cs="Helvetica"/>
          <w:color w:val="000000"/>
        </w:rPr>
        <w:t xml:space="preserve"> and apply non-traditional methods of instruction</w:t>
      </w:r>
      <w:r w:rsidR="00AC0932">
        <w:rPr>
          <w:rFonts w:asciiTheme="minorHAnsi" w:hAnsiTheme="minorHAnsi" w:cs="Helvetica"/>
          <w:color w:val="000000"/>
        </w:rPr>
        <w:t xml:space="preserve"> in the classroom</w:t>
      </w:r>
      <w:r w:rsidRPr="0016162C">
        <w:rPr>
          <w:rFonts w:asciiTheme="minorHAnsi" w:hAnsiTheme="minorHAnsi" w:cs="Helvetica"/>
          <w:color w:val="000000"/>
        </w:rPr>
        <w:t>. Innova</w:t>
      </w:r>
      <w:r w:rsidR="00AC0932">
        <w:rPr>
          <w:rFonts w:asciiTheme="minorHAnsi" w:hAnsiTheme="minorHAnsi" w:cs="Helvetica"/>
          <w:color w:val="000000"/>
        </w:rPr>
        <w:t>tive pedagogy is student driven</w:t>
      </w:r>
      <w:r w:rsidRPr="0016162C">
        <w:rPr>
          <w:rFonts w:asciiTheme="minorHAnsi" w:hAnsiTheme="minorHAnsi" w:cs="Helvetica"/>
          <w:color w:val="000000"/>
        </w:rPr>
        <w:t xml:space="preserve"> and believes that alternative methods of instruction can co-exist with traditional methods i.e. lecture, drill, and test, in order to tap into a given student’s learning style or achieve a more interdisciplinary framework. Innovative Pedagogy believes education should be flexible and adaptive, and geared toward </w:t>
      </w:r>
      <w:r w:rsidR="00AC0932">
        <w:rPr>
          <w:rFonts w:asciiTheme="minorHAnsi" w:hAnsiTheme="minorHAnsi" w:cs="Helvetica"/>
          <w:color w:val="000000"/>
        </w:rPr>
        <w:t xml:space="preserve">culturally relevant, </w:t>
      </w:r>
      <w:r w:rsidRPr="0016162C">
        <w:rPr>
          <w:rFonts w:asciiTheme="minorHAnsi" w:hAnsiTheme="minorHAnsi" w:cs="Helvetica"/>
          <w:color w:val="000000"/>
        </w:rPr>
        <w:t xml:space="preserve">energizing, inspiring, and generating interest at the individual level. </w:t>
      </w:r>
    </w:p>
    <w:p w:rsidR="00AC0932" w:rsidRPr="00AC0932" w:rsidRDefault="00AC0932" w:rsidP="00AC0932">
      <w:pPr>
        <w:pStyle w:val="CM8"/>
        <w:spacing w:after="212" w:line="291" w:lineRule="atLeast"/>
        <w:rPr>
          <w:rFonts w:ascii="Calibri" w:hAnsi="Calibri" w:cs="Helvetica"/>
          <w:color w:val="000000"/>
        </w:rPr>
      </w:pPr>
      <w:r>
        <w:rPr>
          <w:rFonts w:ascii="Calibri" w:hAnsi="Calibri" w:cs="Helvetica"/>
          <w:color w:val="000000"/>
        </w:rPr>
        <w:tab/>
      </w:r>
      <w:r w:rsidRPr="00AC0932">
        <w:rPr>
          <w:rFonts w:ascii="Calibri" w:hAnsi="Calibri" w:cs="Helvetica"/>
          <w:color w:val="000000"/>
        </w:rPr>
        <w:t xml:space="preserve">A misconception is that an IPI grant is solely to incorporate state-of–the-art, or cutting-edge technology into the classroom. It can be that, but the focus is not on bells and whistles instead, it is in developing strategies which appreciate the diversity of our students, seek to be interdisciplinary, and recognize the existence of Gardner’s “multiple intelligences” </w:t>
      </w:r>
      <w:hyperlink r:id="rId5" w:history="1">
        <w:r w:rsidRPr="00AC0932">
          <w:rPr>
            <w:rStyle w:val="Hyperlink"/>
            <w:rFonts w:ascii="Calibri" w:hAnsi="Calibri" w:cs="Helvetica"/>
          </w:rPr>
          <w:t>https://howardgardner.com/multiple-intelligences/</w:t>
        </w:r>
      </w:hyperlink>
      <w:r>
        <w:rPr>
          <w:rFonts w:ascii="Calibri" w:hAnsi="Calibri" w:cs="Helvetica"/>
          <w:color w:val="000000"/>
        </w:rPr>
        <w:t xml:space="preserve">. </w:t>
      </w:r>
      <w:r w:rsidRPr="00AC0932">
        <w:rPr>
          <w:rFonts w:ascii="Calibri" w:hAnsi="Calibri" w:cs="Helvetica"/>
          <w:color w:val="000000"/>
        </w:rPr>
        <w:t xml:space="preserve">As we push ourselves to explore different methods of instruction, we push our students to become active learners, and facilitate the self-recognition in every one of them that they can learn, achieve, and become better citizens. </w:t>
      </w:r>
    </w:p>
    <w:p w:rsidR="00C708A5" w:rsidRPr="00C708A5" w:rsidRDefault="00C708A5" w:rsidP="00C708A5">
      <w:pPr>
        <w:pStyle w:val="CM8"/>
        <w:spacing w:after="212" w:line="291" w:lineRule="atLeast"/>
        <w:rPr>
          <w:rFonts w:ascii="Calibri" w:hAnsi="Calibri" w:cs="Helvetica"/>
          <w:b/>
          <w:iCs/>
          <w:color w:val="000000"/>
        </w:rPr>
      </w:pPr>
      <w:r>
        <w:rPr>
          <w:rFonts w:ascii="Calibri" w:hAnsi="Calibri" w:cs="Helvetica"/>
          <w:b/>
          <w:iCs/>
          <w:color w:val="000000"/>
        </w:rPr>
        <w:t>Innovative Pedagogy</w:t>
      </w:r>
    </w:p>
    <w:p w:rsidR="00C708A5" w:rsidRPr="00C708A5" w:rsidRDefault="00C708A5" w:rsidP="00C708A5">
      <w:pPr>
        <w:pStyle w:val="CM8"/>
        <w:spacing w:after="212" w:line="291" w:lineRule="atLeast"/>
        <w:rPr>
          <w:rFonts w:ascii="Calibri" w:hAnsi="Calibri" w:cs="Helvetica"/>
          <w:color w:val="000000"/>
        </w:rPr>
      </w:pPr>
      <w:r>
        <w:rPr>
          <w:rFonts w:ascii="Calibri" w:hAnsi="Calibri" w:cs="Helvetica"/>
          <w:i/>
          <w:iCs/>
          <w:color w:val="000000"/>
        </w:rPr>
        <w:tab/>
      </w:r>
      <w:r w:rsidRPr="00C708A5">
        <w:rPr>
          <w:rFonts w:ascii="Calibri" w:hAnsi="Calibri" w:cs="Helvetica"/>
          <w:i/>
          <w:iCs/>
          <w:color w:val="000000"/>
        </w:rPr>
        <w:t xml:space="preserve">Avant </w:t>
      </w:r>
      <w:proofErr w:type="spellStart"/>
      <w:r w:rsidRPr="00C708A5">
        <w:rPr>
          <w:rFonts w:ascii="Calibri" w:hAnsi="Calibri" w:cs="Helvetica"/>
          <w:i/>
          <w:iCs/>
          <w:color w:val="000000"/>
        </w:rPr>
        <w:t>garde</w:t>
      </w:r>
      <w:proofErr w:type="spellEnd"/>
      <w:r w:rsidRPr="00C708A5">
        <w:rPr>
          <w:rFonts w:ascii="Calibri" w:hAnsi="Calibri" w:cs="Helvetica"/>
          <w:color w:val="000000"/>
        </w:rPr>
        <w:t>. Maverick. Progressive. Creative. Non-Traditional. If these words describe your teaching style, or perhaps you would like them to, then you should apply for a Westfield State University (WSU) Innovative Pedagogical Initiatives (IPI) grant. The words of WSU founder Horace Mann capture the essence of innovative pedagogy “The teacher who is attempting to teach without inspiring the pupil with a desire to learn is hammering on cold iron.” Innovative pedagogy initiatives create alternative classroom environments. Innovative pedagogy is not new. It is rooted in the progressive movement of the early twentieth century, and is most linked to philosopher John Dewey. The progressive movement sought new ways to educate the individual. Diversity, not conformity, was its focus. It is this spirit which infuses WSU’s Innovative Pedagogy Initiatives grant program.</w:t>
      </w:r>
    </w:p>
    <w:p w:rsidR="00D86508" w:rsidRPr="00C708A5" w:rsidRDefault="00C708A5" w:rsidP="00C708A5">
      <w:pPr>
        <w:pStyle w:val="CM8"/>
        <w:spacing w:after="212" w:line="291" w:lineRule="atLeast"/>
        <w:ind w:right="245"/>
        <w:rPr>
          <w:rFonts w:ascii="Calibri" w:hAnsi="Calibri" w:cs="Helvetica"/>
          <w:color w:val="000000"/>
        </w:rPr>
      </w:pPr>
      <w:r>
        <w:rPr>
          <w:rFonts w:ascii="Calibri" w:hAnsi="Calibri" w:cs="Helvetica"/>
          <w:color w:val="000000"/>
        </w:rPr>
        <w:tab/>
      </w:r>
      <w:r w:rsidR="00AC0932" w:rsidRPr="00AC0932">
        <w:rPr>
          <w:rFonts w:ascii="Calibri" w:hAnsi="Calibri" w:cs="Helvetica"/>
          <w:color w:val="000000"/>
        </w:rPr>
        <w:t xml:space="preserve">So, if you are constantly searching for what works, that new instructional technique, or method which gets students excited about the subject matter, you should consider applying for an IPI grant. The grant is awarded for developing a new program of instruction, introducing a new technology into the classroom, attending a workshop or conference to learn more about innovative pedagogy, or other demonstrations which foster the </w:t>
      </w:r>
      <w:r>
        <w:rPr>
          <w:rFonts w:ascii="Calibri" w:hAnsi="Calibri" w:cs="Helvetica"/>
          <w:color w:val="000000"/>
        </w:rPr>
        <w:t xml:space="preserve">ideals of innovative pedagogy. </w:t>
      </w:r>
    </w:p>
    <w:p w:rsidR="0016162C" w:rsidRPr="0016162C" w:rsidRDefault="00D86508" w:rsidP="0016162C">
      <w:pPr>
        <w:pStyle w:val="NoSpacing"/>
        <w:rPr>
          <w:b/>
          <w:sz w:val="24"/>
          <w:szCs w:val="24"/>
        </w:rPr>
      </w:pPr>
      <w:r w:rsidRPr="0016162C">
        <w:rPr>
          <w:b/>
          <w:sz w:val="24"/>
          <w:szCs w:val="24"/>
        </w:rPr>
        <w:t>Applications</w:t>
      </w:r>
    </w:p>
    <w:p w:rsidR="000F625F" w:rsidRPr="0016162C" w:rsidRDefault="00D86508" w:rsidP="0016162C">
      <w:pPr>
        <w:pStyle w:val="NoSpacing"/>
        <w:rPr>
          <w:sz w:val="24"/>
          <w:szCs w:val="24"/>
        </w:rPr>
      </w:pPr>
      <w:r w:rsidRPr="0016162C">
        <w:rPr>
          <w:sz w:val="24"/>
          <w:szCs w:val="24"/>
        </w:rPr>
        <w:t xml:space="preserve"> </w:t>
      </w:r>
      <w:r w:rsidR="0016162C" w:rsidRPr="0016162C">
        <w:rPr>
          <w:sz w:val="24"/>
          <w:szCs w:val="24"/>
        </w:rPr>
        <w:tab/>
      </w:r>
      <w:r w:rsidRPr="0016162C">
        <w:rPr>
          <w:sz w:val="24"/>
          <w:szCs w:val="24"/>
        </w:rPr>
        <w:t xml:space="preserve">Grants </w:t>
      </w:r>
      <w:r w:rsidR="00521AFA" w:rsidRPr="0016162C">
        <w:rPr>
          <w:sz w:val="24"/>
          <w:szCs w:val="24"/>
        </w:rPr>
        <w:t>and Sponsored Programs</w:t>
      </w:r>
      <w:r w:rsidRPr="0016162C">
        <w:rPr>
          <w:sz w:val="24"/>
          <w:szCs w:val="24"/>
        </w:rPr>
        <w:t xml:space="preserve"> Office </w:t>
      </w:r>
      <w:r w:rsidR="00C708A5">
        <w:rPr>
          <w:sz w:val="24"/>
          <w:szCs w:val="24"/>
        </w:rPr>
        <w:t xml:space="preserve">accepts </w:t>
      </w:r>
      <w:r w:rsidR="004167D4" w:rsidRPr="0016162C">
        <w:rPr>
          <w:sz w:val="24"/>
          <w:szCs w:val="24"/>
        </w:rPr>
        <w:t>electronically,</w:t>
      </w:r>
      <w:r w:rsidR="008B3EC6" w:rsidRPr="0016162C">
        <w:rPr>
          <w:sz w:val="24"/>
          <w:szCs w:val="24"/>
        </w:rPr>
        <w:t xml:space="preserve"> full</w:t>
      </w:r>
      <w:r w:rsidR="00C708A5">
        <w:rPr>
          <w:sz w:val="24"/>
          <w:szCs w:val="24"/>
        </w:rPr>
        <w:t>y</w:t>
      </w:r>
      <w:r w:rsidR="008B3EC6" w:rsidRPr="0016162C">
        <w:rPr>
          <w:sz w:val="24"/>
          <w:szCs w:val="24"/>
        </w:rPr>
        <w:t xml:space="preserve"> signed proposals </w:t>
      </w:r>
      <w:r w:rsidR="00C708A5">
        <w:rPr>
          <w:sz w:val="24"/>
          <w:szCs w:val="24"/>
        </w:rPr>
        <w:t xml:space="preserve">to </w:t>
      </w:r>
      <w:hyperlink r:id="rId6" w:history="1">
        <w:r w:rsidR="008B3EC6" w:rsidRPr="0016162C">
          <w:rPr>
            <w:rStyle w:val="Hyperlink"/>
            <w:rFonts w:cs="Helvetica"/>
            <w:sz w:val="24"/>
            <w:szCs w:val="24"/>
          </w:rPr>
          <w:t>grants@westfield.ma.edu</w:t>
        </w:r>
      </w:hyperlink>
      <w:r w:rsidR="008B3EC6" w:rsidRPr="0016162C">
        <w:rPr>
          <w:sz w:val="24"/>
          <w:szCs w:val="24"/>
        </w:rPr>
        <w:t>.</w:t>
      </w:r>
      <w:r w:rsidRPr="0016162C">
        <w:rPr>
          <w:sz w:val="24"/>
          <w:szCs w:val="24"/>
        </w:rPr>
        <w:t xml:space="preserve"> </w:t>
      </w:r>
      <w:r w:rsidR="008B3EC6" w:rsidRPr="0016162C">
        <w:rPr>
          <w:sz w:val="24"/>
          <w:szCs w:val="24"/>
        </w:rPr>
        <w:t xml:space="preserve"> </w:t>
      </w:r>
      <w:r w:rsidRPr="0016162C">
        <w:rPr>
          <w:sz w:val="24"/>
          <w:szCs w:val="24"/>
        </w:rPr>
        <w:t>Also,</w:t>
      </w:r>
      <w:r w:rsidR="00617A1D" w:rsidRPr="0016162C">
        <w:rPr>
          <w:sz w:val="24"/>
          <w:szCs w:val="24"/>
        </w:rPr>
        <w:t xml:space="preserve"> as part of the IPI guidelines, all recipients are required to </w:t>
      </w:r>
      <w:r w:rsidR="00C708A5">
        <w:rPr>
          <w:sz w:val="24"/>
          <w:szCs w:val="24"/>
        </w:rPr>
        <w:t xml:space="preserve">participate in a faculty sharing session, to be held in </w:t>
      </w:r>
      <w:r w:rsidR="007C3D7E">
        <w:rPr>
          <w:sz w:val="24"/>
          <w:szCs w:val="24"/>
        </w:rPr>
        <w:t>spring 20</w:t>
      </w:r>
      <w:r w:rsidR="00375A78">
        <w:rPr>
          <w:sz w:val="24"/>
          <w:szCs w:val="24"/>
        </w:rPr>
        <w:t>20</w:t>
      </w:r>
      <w:r w:rsidR="00C708A5">
        <w:rPr>
          <w:sz w:val="24"/>
          <w:szCs w:val="24"/>
        </w:rPr>
        <w:t xml:space="preserve"> in the Faculty Center, along with</w:t>
      </w:r>
      <w:r w:rsidR="00617A1D" w:rsidRPr="0016162C">
        <w:rPr>
          <w:sz w:val="24"/>
          <w:szCs w:val="24"/>
        </w:rPr>
        <w:t xml:space="preserve"> a</w:t>
      </w:r>
      <w:r w:rsidR="00C708A5">
        <w:rPr>
          <w:sz w:val="24"/>
          <w:szCs w:val="24"/>
        </w:rPr>
        <w:t xml:space="preserve"> written</w:t>
      </w:r>
      <w:r w:rsidR="00617A1D" w:rsidRPr="0016162C">
        <w:rPr>
          <w:sz w:val="24"/>
          <w:szCs w:val="24"/>
        </w:rPr>
        <w:t xml:space="preserve"> final report to the Office of Grants and Sponsored Programs upon completion of the project</w:t>
      </w:r>
      <w:r w:rsidRPr="0016162C">
        <w:rPr>
          <w:sz w:val="24"/>
          <w:szCs w:val="24"/>
        </w:rPr>
        <w:t xml:space="preserve">. Applications will be </w:t>
      </w:r>
      <w:r w:rsidR="000F625F" w:rsidRPr="0016162C">
        <w:rPr>
          <w:sz w:val="24"/>
          <w:szCs w:val="24"/>
        </w:rPr>
        <w:t xml:space="preserve">accepted </w:t>
      </w:r>
      <w:r w:rsidR="007C3D7E">
        <w:rPr>
          <w:sz w:val="24"/>
          <w:szCs w:val="24"/>
        </w:rPr>
        <w:t>4</w:t>
      </w:r>
      <w:r w:rsidR="00380166" w:rsidRPr="0016162C">
        <w:rPr>
          <w:sz w:val="24"/>
          <w:szCs w:val="24"/>
        </w:rPr>
        <w:t xml:space="preserve"> times per academic year (</w:t>
      </w:r>
      <w:r w:rsidR="007C3D7E">
        <w:rPr>
          <w:sz w:val="24"/>
          <w:szCs w:val="24"/>
        </w:rPr>
        <w:t>September 2</w:t>
      </w:r>
      <w:r w:rsidR="00C827CD">
        <w:rPr>
          <w:sz w:val="24"/>
          <w:szCs w:val="24"/>
        </w:rPr>
        <w:t>0</w:t>
      </w:r>
      <w:r w:rsidR="007C3D7E">
        <w:rPr>
          <w:sz w:val="24"/>
          <w:szCs w:val="24"/>
        </w:rPr>
        <w:t xml:space="preserve">, </w:t>
      </w:r>
      <w:r w:rsidR="00C708A5">
        <w:rPr>
          <w:sz w:val="24"/>
          <w:szCs w:val="24"/>
        </w:rPr>
        <w:t xml:space="preserve">November </w:t>
      </w:r>
      <w:r w:rsidR="00C827CD">
        <w:rPr>
          <w:sz w:val="24"/>
          <w:szCs w:val="24"/>
        </w:rPr>
        <w:t>1</w:t>
      </w:r>
      <w:r w:rsidR="008B3EC6" w:rsidRPr="0016162C">
        <w:rPr>
          <w:sz w:val="24"/>
          <w:szCs w:val="24"/>
        </w:rPr>
        <w:t>;</w:t>
      </w:r>
      <w:r w:rsidR="00380166" w:rsidRPr="0016162C">
        <w:rPr>
          <w:sz w:val="24"/>
          <w:szCs w:val="24"/>
        </w:rPr>
        <w:t xml:space="preserve"> </w:t>
      </w:r>
      <w:r w:rsidR="007C3D7E">
        <w:rPr>
          <w:sz w:val="24"/>
          <w:szCs w:val="24"/>
        </w:rPr>
        <w:t>January 2</w:t>
      </w:r>
      <w:r w:rsidR="00C827CD">
        <w:rPr>
          <w:sz w:val="24"/>
          <w:szCs w:val="24"/>
        </w:rPr>
        <w:t>4</w:t>
      </w:r>
      <w:r w:rsidR="00380166" w:rsidRPr="0016162C">
        <w:rPr>
          <w:sz w:val="24"/>
          <w:szCs w:val="24"/>
        </w:rPr>
        <w:t xml:space="preserve">, and </w:t>
      </w:r>
      <w:r w:rsidR="008B3EC6" w:rsidRPr="0016162C">
        <w:rPr>
          <w:sz w:val="24"/>
          <w:szCs w:val="24"/>
        </w:rPr>
        <w:t xml:space="preserve">March </w:t>
      </w:r>
      <w:r w:rsidR="00C827CD">
        <w:rPr>
          <w:sz w:val="24"/>
          <w:szCs w:val="24"/>
        </w:rPr>
        <w:t>2</w:t>
      </w:r>
      <w:r w:rsidR="00617A1D" w:rsidRPr="0016162C">
        <w:rPr>
          <w:sz w:val="24"/>
          <w:szCs w:val="24"/>
        </w:rPr>
        <w:t>, 20</w:t>
      </w:r>
      <w:r w:rsidR="00C827CD">
        <w:rPr>
          <w:sz w:val="24"/>
          <w:szCs w:val="24"/>
        </w:rPr>
        <w:t>20</w:t>
      </w:r>
      <w:r w:rsidR="0016162C" w:rsidRPr="0016162C">
        <w:rPr>
          <w:sz w:val="24"/>
          <w:szCs w:val="24"/>
        </w:rPr>
        <w:t xml:space="preserve">, if funds remain a late spring or early summer </w:t>
      </w:r>
      <w:r w:rsidR="00AC0932">
        <w:rPr>
          <w:sz w:val="24"/>
          <w:szCs w:val="24"/>
        </w:rPr>
        <w:t xml:space="preserve">call for proposals </w:t>
      </w:r>
      <w:r w:rsidR="0016162C" w:rsidRPr="0016162C">
        <w:rPr>
          <w:sz w:val="24"/>
          <w:szCs w:val="24"/>
        </w:rPr>
        <w:t>will be released</w:t>
      </w:r>
      <w:r w:rsidR="00380166" w:rsidRPr="0016162C">
        <w:rPr>
          <w:sz w:val="24"/>
          <w:szCs w:val="24"/>
        </w:rPr>
        <w:t>)</w:t>
      </w:r>
      <w:r w:rsidR="00B61CB2" w:rsidRPr="0016162C">
        <w:rPr>
          <w:sz w:val="24"/>
          <w:szCs w:val="24"/>
        </w:rPr>
        <w:t xml:space="preserve">.  </w:t>
      </w:r>
      <w:r w:rsidR="00380166" w:rsidRPr="0016162C">
        <w:rPr>
          <w:sz w:val="24"/>
          <w:szCs w:val="24"/>
        </w:rPr>
        <w:t>The Grants Advisory Committee will decide on the merit and feasibility of each application</w:t>
      </w:r>
      <w:r w:rsidR="00617A1D" w:rsidRPr="0016162C">
        <w:rPr>
          <w:sz w:val="24"/>
          <w:szCs w:val="24"/>
        </w:rPr>
        <w:t xml:space="preserve"> and availability of grant funds</w:t>
      </w:r>
      <w:r w:rsidR="00380166" w:rsidRPr="0016162C">
        <w:rPr>
          <w:sz w:val="24"/>
          <w:szCs w:val="24"/>
        </w:rPr>
        <w:t xml:space="preserve">.  </w:t>
      </w:r>
      <w:r w:rsidR="000F625F" w:rsidRPr="0016162C">
        <w:rPr>
          <w:sz w:val="24"/>
          <w:szCs w:val="24"/>
        </w:rPr>
        <w:t xml:space="preserve"> </w:t>
      </w:r>
    </w:p>
    <w:p w:rsidR="00D86508" w:rsidRPr="00DA506D" w:rsidRDefault="00DA506D">
      <w:pPr>
        <w:pStyle w:val="CM8"/>
        <w:pageBreakBefore/>
        <w:spacing w:after="212"/>
        <w:jc w:val="center"/>
        <w:rPr>
          <w:rFonts w:cs="Helvetica"/>
          <w:b/>
          <w:color w:val="000000"/>
          <w:sz w:val="22"/>
          <w:szCs w:val="22"/>
        </w:rPr>
      </w:pPr>
      <w:r w:rsidRPr="00DA506D">
        <w:rPr>
          <w:rFonts w:cs="Helvetica"/>
          <w:b/>
          <w:color w:val="000000"/>
          <w:sz w:val="22"/>
          <w:szCs w:val="22"/>
        </w:rPr>
        <w:lastRenderedPageBreak/>
        <w:t>Guidelines for Proposal Submission</w:t>
      </w:r>
      <w:r w:rsidR="00D86508" w:rsidRPr="00DA506D">
        <w:rPr>
          <w:rFonts w:cs="Helvetica"/>
          <w:b/>
          <w:color w:val="000000"/>
          <w:sz w:val="22"/>
          <w:szCs w:val="22"/>
        </w:rPr>
        <w:t xml:space="preserve"> </w:t>
      </w:r>
    </w:p>
    <w:p w:rsidR="008B3EC6" w:rsidRPr="008B3EC6" w:rsidRDefault="008B3EC6" w:rsidP="008B3EC6">
      <w:pPr>
        <w:pStyle w:val="Default"/>
      </w:pPr>
    </w:p>
    <w:p w:rsidR="00AC0932" w:rsidRDefault="00AC0932" w:rsidP="00461E08">
      <w:pPr>
        <w:pStyle w:val="Default"/>
        <w:numPr>
          <w:ilvl w:val="0"/>
          <w:numId w:val="5"/>
        </w:numPr>
        <w:spacing w:after="18"/>
        <w:rPr>
          <w:sz w:val="22"/>
          <w:szCs w:val="22"/>
        </w:rPr>
      </w:pPr>
      <w:r>
        <w:rPr>
          <w:b/>
          <w:sz w:val="22"/>
          <w:szCs w:val="22"/>
        </w:rPr>
        <w:t xml:space="preserve">Award Limit: </w:t>
      </w:r>
      <w:r w:rsidR="00D86508" w:rsidRPr="00461E08">
        <w:rPr>
          <w:b/>
          <w:sz w:val="22"/>
          <w:szCs w:val="22"/>
        </w:rPr>
        <w:t>$1</w:t>
      </w:r>
      <w:r w:rsidR="00461E08" w:rsidRPr="00461E08">
        <w:rPr>
          <w:b/>
          <w:sz w:val="22"/>
          <w:szCs w:val="22"/>
        </w:rPr>
        <w:t>,</w:t>
      </w:r>
      <w:r w:rsidR="00521AFA">
        <w:rPr>
          <w:b/>
          <w:sz w:val="22"/>
          <w:szCs w:val="22"/>
        </w:rPr>
        <w:t>5</w:t>
      </w:r>
      <w:r w:rsidR="00D86508" w:rsidRPr="00461E08">
        <w:rPr>
          <w:b/>
          <w:sz w:val="22"/>
          <w:szCs w:val="22"/>
        </w:rPr>
        <w:t>00</w:t>
      </w:r>
      <w:r>
        <w:rPr>
          <w:sz w:val="22"/>
          <w:szCs w:val="22"/>
        </w:rPr>
        <w:t>.</w:t>
      </w:r>
    </w:p>
    <w:p w:rsidR="007C3D7E" w:rsidRDefault="008B3EC6" w:rsidP="00AC0932">
      <w:pPr>
        <w:pStyle w:val="Default"/>
        <w:spacing w:after="18"/>
        <w:ind w:left="360"/>
        <w:rPr>
          <w:sz w:val="22"/>
          <w:szCs w:val="22"/>
        </w:rPr>
      </w:pPr>
      <w:r>
        <w:rPr>
          <w:sz w:val="22"/>
          <w:szCs w:val="22"/>
        </w:rPr>
        <w:t>Budgets must be submitted with proposal</w:t>
      </w:r>
      <w:r w:rsidR="00AC0932">
        <w:rPr>
          <w:sz w:val="22"/>
          <w:szCs w:val="22"/>
        </w:rPr>
        <w:t xml:space="preserve"> on how the award will be used.</w:t>
      </w:r>
      <w:r>
        <w:rPr>
          <w:sz w:val="22"/>
          <w:szCs w:val="22"/>
        </w:rPr>
        <w:t xml:space="preserve"> If you are requesting travel funds, please make sure you include any funds and/or if you will used any annual faculty travel money.</w:t>
      </w:r>
      <w:r w:rsidR="00AC0932">
        <w:rPr>
          <w:sz w:val="22"/>
          <w:szCs w:val="22"/>
        </w:rPr>
        <w:t xml:space="preserve">  All spending of university monies must adhere to Westfield State University policies and timelines.  In addition, all spending must be approved through the Office of Grants and Sponsored Programs. </w:t>
      </w:r>
    </w:p>
    <w:p w:rsidR="007C3D7E" w:rsidRDefault="007C3D7E" w:rsidP="00AC0932">
      <w:pPr>
        <w:pStyle w:val="Default"/>
        <w:spacing w:after="18"/>
        <w:ind w:left="360"/>
        <w:rPr>
          <w:sz w:val="22"/>
          <w:szCs w:val="22"/>
        </w:rPr>
      </w:pPr>
    </w:p>
    <w:p w:rsidR="00D86508" w:rsidRDefault="00AC0932" w:rsidP="00AC0932">
      <w:pPr>
        <w:pStyle w:val="Default"/>
        <w:spacing w:after="18"/>
        <w:ind w:left="360"/>
        <w:rPr>
          <w:b/>
          <w:i/>
          <w:sz w:val="22"/>
          <w:szCs w:val="22"/>
        </w:rPr>
      </w:pPr>
      <w:r w:rsidRPr="00AC0932">
        <w:rPr>
          <w:b/>
          <w:i/>
          <w:sz w:val="22"/>
          <w:szCs w:val="22"/>
        </w:rPr>
        <w:t xml:space="preserve">*Please schedule a meeting with the </w:t>
      </w:r>
      <w:r w:rsidR="007C3D7E">
        <w:rPr>
          <w:b/>
          <w:i/>
          <w:sz w:val="22"/>
          <w:szCs w:val="22"/>
        </w:rPr>
        <w:t>Grants Assistant at least</w:t>
      </w:r>
      <w:r w:rsidRPr="00AC0932">
        <w:rPr>
          <w:b/>
          <w:i/>
          <w:sz w:val="22"/>
          <w:szCs w:val="22"/>
        </w:rPr>
        <w:t xml:space="preserve"> four weeks before spending will occur. </w:t>
      </w:r>
    </w:p>
    <w:p w:rsidR="00DA506D" w:rsidRPr="00AC0932" w:rsidRDefault="00DA506D" w:rsidP="00AC0932">
      <w:pPr>
        <w:pStyle w:val="Default"/>
        <w:spacing w:after="18"/>
        <w:ind w:left="360"/>
        <w:rPr>
          <w:b/>
          <w:i/>
          <w:sz w:val="22"/>
          <w:szCs w:val="22"/>
        </w:rPr>
      </w:pPr>
    </w:p>
    <w:p w:rsidR="008B3EC6" w:rsidRDefault="008B3EC6" w:rsidP="008B3EC6">
      <w:pPr>
        <w:pStyle w:val="Default"/>
        <w:spacing w:after="18"/>
        <w:ind w:left="360"/>
        <w:rPr>
          <w:sz w:val="22"/>
          <w:szCs w:val="22"/>
        </w:rPr>
      </w:pPr>
    </w:p>
    <w:p w:rsidR="00DA506D" w:rsidRPr="00DA506D" w:rsidRDefault="00DA506D" w:rsidP="00DA506D">
      <w:pPr>
        <w:pStyle w:val="Default"/>
        <w:numPr>
          <w:ilvl w:val="0"/>
          <w:numId w:val="5"/>
        </w:numPr>
        <w:rPr>
          <w:b/>
          <w:sz w:val="22"/>
          <w:szCs w:val="22"/>
        </w:rPr>
      </w:pPr>
      <w:r w:rsidRPr="00DA506D">
        <w:rPr>
          <w:b/>
          <w:sz w:val="22"/>
          <w:szCs w:val="22"/>
        </w:rPr>
        <w:t>Proposals should include:</w:t>
      </w:r>
    </w:p>
    <w:p w:rsidR="00DA506D" w:rsidRDefault="00DA506D" w:rsidP="00DA506D">
      <w:pPr>
        <w:pStyle w:val="Default"/>
        <w:numPr>
          <w:ilvl w:val="2"/>
          <w:numId w:val="5"/>
        </w:numPr>
        <w:rPr>
          <w:sz w:val="22"/>
          <w:szCs w:val="22"/>
        </w:rPr>
      </w:pPr>
      <w:r>
        <w:rPr>
          <w:sz w:val="22"/>
          <w:szCs w:val="22"/>
        </w:rPr>
        <w:t>N</w:t>
      </w:r>
      <w:r w:rsidRPr="00617A1D">
        <w:rPr>
          <w:sz w:val="22"/>
          <w:szCs w:val="22"/>
        </w:rPr>
        <w:t>o more than three p</w:t>
      </w:r>
      <w:r>
        <w:rPr>
          <w:sz w:val="22"/>
          <w:szCs w:val="22"/>
        </w:rPr>
        <w:t>ages long;</w:t>
      </w:r>
    </w:p>
    <w:p w:rsidR="00DA506D" w:rsidRDefault="00DA506D" w:rsidP="00DA506D">
      <w:pPr>
        <w:pStyle w:val="Default"/>
        <w:numPr>
          <w:ilvl w:val="2"/>
          <w:numId w:val="5"/>
        </w:numPr>
        <w:rPr>
          <w:sz w:val="22"/>
          <w:szCs w:val="22"/>
        </w:rPr>
      </w:pPr>
      <w:r>
        <w:rPr>
          <w:sz w:val="22"/>
          <w:szCs w:val="22"/>
        </w:rPr>
        <w:t>Detailed list of all participants to be involved in the project;</w:t>
      </w:r>
    </w:p>
    <w:p w:rsidR="00DA506D" w:rsidRPr="00617A1D" w:rsidRDefault="00DA506D" w:rsidP="00DA506D">
      <w:pPr>
        <w:pStyle w:val="Default"/>
        <w:numPr>
          <w:ilvl w:val="2"/>
          <w:numId w:val="5"/>
        </w:numPr>
        <w:rPr>
          <w:sz w:val="22"/>
          <w:szCs w:val="22"/>
        </w:rPr>
      </w:pPr>
      <w:r>
        <w:rPr>
          <w:sz w:val="22"/>
          <w:szCs w:val="22"/>
        </w:rPr>
        <w:t>Length of the project;</w:t>
      </w:r>
    </w:p>
    <w:p w:rsidR="00DA506D" w:rsidRDefault="00DA506D" w:rsidP="00DA506D">
      <w:pPr>
        <w:pStyle w:val="Default"/>
        <w:numPr>
          <w:ilvl w:val="2"/>
          <w:numId w:val="5"/>
        </w:numPr>
        <w:spacing w:after="20"/>
        <w:rPr>
          <w:sz w:val="22"/>
          <w:szCs w:val="22"/>
        </w:rPr>
      </w:pPr>
      <w:r>
        <w:rPr>
          <w:sz w:val="22"/>
          <w:szCs w:val="22"/>
        </w:rPr>
        <w:t xml:space="preserve">Is this a new program of instruction and/or; </w:t>
      </w:r>
    </w:p>
    <w:p w:rsidR="00DA506D" w:rsidRDefault="00DA506D" w:rsidP="00DA506D">
      <w:pPr>
        <w:pStyle w:val="Default"/>
        <w:numPr>
          <w:ilvl w:val="2"/>
          <w:numId w:val="5"/>
        </w:numPr>
        <w:spacing w:after="20"/>
        <w:rPr>
          <w:sz w:val="22"/>
          <w:szCs w:val="22"/>
        </w:rPr>
      </w:pPr>
      <w:r>
        <w:rPr>
          <w:sz w:val="22"/>
          <w:szCs w:val="22"/>
        </w:rPr>
        <w:t>Does this introduce a new technology into the classroom and/or;</w:t>
      </w:r>
    </w:p>
    <w:p w:rsidR="00DA506D" w:rsidRDefault="00DA506D" w:rsidP="00DA506D">
      <w:pPr>
        <w:pStyle w:val="Default"/>
        <w:numPr>
          <w:ilvl w:val="2"/>
          <w:numId w:val="5"/>
        </w:numPr>
        <w:spacing w:after="20"/>
        <w:rPr>
          <w:sz w:val="22"/>
          <w:szCs w:val="22"/>
        </w:rPr>
      </w:pPr>
      <w:r>
        <w:rPr>
          <w:sz w:val="22"/>
          <w:szCs w:val="22"/>
        </w:rPr>
        <w:t>Involves attending a workshop or conference to learn more about innovative pedagogy and/or;</w:t>
      </w:r>
    </w:p>
    <w:p w:rsidR="00DA506D" w:rsidRDefault="00DA506D" w:rsidP="00DA506D">
      <w:pPr>
        <w:pStyle w:val="Default"/>
        <w:numPr>
          <w:ilvl w:val="2"/>
          <w:numId w:val="5"/>
        </w:numPr>
        <w:spacing w:after="20"/>
        <w:rPr>
          <w:sz w:val="22"/>
          <w:szCs w:val="22"/>
        </w:rPr>
      </w:pPr>
      <w:r>
        <w:rPr>
          <w:sz w:val="22"/>
          <w:szCs w:val="22"/>
        </w:rPr>
        <w:t>Demonstrates other activities that foster the ideals of innovative pedagogy;</w:t>
      </w:r>
    </w:p>
    <w:p w:rsidR="00DA506D" w:rsidRDefault="00DA506D" w:rsidP="00DA506D">
      <w:pPr>
        <w:pStyle w:val="Default"/>
        <w:numPr>
          <w:ilvl w:val="2"/>
          <w:numId w:val="5"/>
        </w:numPr>
        <w:spacing w:after="20"/>
        <w:rPr>
          <w:sz w:val="22"/>
          <w:szCs w:val="22"/>
        </w:rPr>
      </w:pPr>
      <w:r>
        <w:rPr>
          <w:sz w:val="22"/>
          <w:szCs w:val="22"/>
        </w:rPr>
        <w:t>How will this new pedagogy be integrated into the classroom;</w:t>
      </w:r>
    </w:p>
    <w:p w:rsidR="00DA506D" w:rsidRDefault="00DA506D" w:rsidP="00DA506D">
      <w:pPr>
        <w:pStyle w:val="Default"/>
        <w:numPr>
          <w:ilvl w:val="2"/>
          <w:numId w:val="5"/>
        </w:numPr>
        <w:spacing w:after="20"/>
        <w:rPr>
          <w:sz w:val="22"/>
          <w:szCs w:val="22"/>
        </w:rPr>
      </w:pPr>
      <w:r>
        <w:rPr>
          <w:sz w:val="22"/>
          <w:szCs w:val="22"/>
        </w:rPr>
        <w:t>How will this new pedagogy impact/outcomes with student learning;</w:t>
      </w:r>
    </w:p>
    <w:p w:rsidR="00DA506D" w:rsidRDefault="00DA506D" w:rsidP="00DA506D">
      <w:pPr>
        <w:pStyle w:val="Default"/>
        <w:numPr>
          <w:ilvl w:val="2"/>
          <w:numId w:val="5"/>
        </w:numPr>
        <w:spacing w:after="20"/>
        <w:rPr>
          <w:sz w:val="22"/>
          <w:szCs w:val="22"/>
        </w:rPr>
      </w:pPr>
      <w:r>
        <w:rPr>
          <w:sz w:val="22"/>
          <w:szCs w:val="22"/>
        </w:rPr>
        <w:t>How will these new methods engage students active learning;</w:t>
      </w:r>
    </w:p>
    <w:p w:rsidR="00DA506D" w:rsidRDefault="00DA506D" w:rsidP="00DA506D">
      <w:pPr>
        <w:pStyle w:val="Default"/>
        <w:numPr>
          <w:ilvl w:val="2"/>
          <w:numId w:val="5"/>
        </w:numPr>
        <w:spacing w:after="20"/>
        <w:rPr>
          <w:sz w:val="22"/>
          <w:szCs w:val="22"/>
        </w:rPr>
      </w:pPr>
      <w:r>
        <w:rPr>
          <w:sz w:val="22"/>
          <w:szCs w:val="22"/>
        </w:rPr>
        <w:t xml:space="preserve">A timeline for the execution of the program for which grant funding is requested; </w:t>
      </w:r>
    </w:p>
    <w:p w:rsidR="00DA506D" w:rsidRDefault="00DA506D" w:rsidP="00DA506D">
      <w:pPr>
        <w:pStyle w:val="Default"/>
        <w:numPr>
          <w:ilvl w:val="2"/>
          <w:numId w:val="5"/>
        </w:numPr>
        <w:spacing w:after="20"/>
        <w:rPr>
          <w:sz w:val="22"/>
          <w:szCs w:val="22"/>
        </w:rPr>
      </w:pPr>
      <w:r>
        <w:rPr>
          <w:sz w:val="22"/>
          <w:szCs w:val="22"/>
        </w:rPr>
        <w:t xml:space="preserve">A brief description of how the program will be implemented; </w:t>
      </w:r>
    </w:p>
    <w:p w:rsidR="00DA506D" w:rsidRDefault="00DA506D" w:rsidP="00DA506D">
      <w:pPr>
        <w:pStyle w:val="Default"/>
        <w:numPr>
          <w:ilvl w:val="2"/>
          <w:numId w:val="5"/>
        </w:numPr>
        <w:spacing w:after="20"/>
        <w:rPr>
          <w:sz w:val="22"/>
          <w:szCs w:val="22"/>
        </w:rPr>
      </w:pPr>
      <w:r>
        <w:rPr>
          <w:sz w:val="22"/>
          <w:szCs w:val="22"/>
        </w:rPr>
        <w:t>A budget of the program to be funded.</w:t>
      </w:r>
    </w:p>
    <w:p w:rsidR="00DA506D" w:rsidRDefault="00DA506D" w:rsidP="00DA506D">
      <w:pPr>
        <w:pStyle w:val="Default"/>
        <w:spacing w:after="20"/>
        <w:ind w:left="1080"/>
        <w:rPr>
          <w:sz w:val="22"/>
          <w:szCs w:val="22"/>
        </w:rPr>
      </w:pPr>
    </w:p>
    <w:p w:rsidR="001B161E" w:rsidRPr="00461E08" w:rsidRDefault="001B161E" w:rsidP="001B161E">
      <w:pPr>
        <w:pStyle w:val="Default"/>
        <w:spacing w:after="18"/>
        <w:ind w:left="360"/>
        <w:rPr>
          <w:sz w:val="22"/>
          <w:szCs w:val="22"/>
        </w:rPr>
      </w:pPr>
    </w:p>
    <w:p w:rsidR="00DA506D" w:rsidRDefault="00DA506D" w:rsidP="00617A1D">
      <w:pPr>
        <w:pStyle w:val="Default"/>
        <w:numPr>
          <w:ilvl w:val="0"/>
          <w:numId w:val="5"/>
        </w:numPr>
        <w:rPr>
          <w:sz w:val="22"/>
          <w:szCs w:val="22"/>
        </w:rPr>
      </w:pPr>
      <w:r w:rsidRPr="00DA506D">
        <w:rPr>
          <w:b/>
          <w:sz w:val="22"/>
          <w:szCs w:val="22"/>
        </w:rPr>
        <w:t>Application Date:</w:t>
      </w:r>
      <w:r>
        <w:rPr>
          <w:sz w:val="22"/>
          <w:szCs w:val="22"/>
        </w:rPr>
        <w:t xml:space="preserve"> </w:t>
      </w:r>
      <w:r w:rsidR="00D86508" w:rsidRPr="00617A1D">
        <w:rPr>
          <w:sz w:val="22"/>
          <w:szCs w:val="22"/>
        </w:rPr>
        <w:t xml:space="preserve"> </w:t>
      </w:r>
    </w:p>
    <w:p w:rsidR="00617A1D" w:rsidRDefault="00DA506D" w:rsidP="00DA506D">
      <w:pPr>
        <w:pStyle w:val="Default"/>
        <w:ind w:left="360"/>
        <w:rPr>
          <w:sz w:val="22"/>
          <w:szCs w:val="22"/>
        </w:rPr>
      </w:pPr>
      <w:r>
        <w:rPr>
          <w:sz w:val="22"/>
          <w:szCs w:val="22"/>
        </w:rPr>
        <w:t>A</w:t>
      </w:r>
      <w:r w:rsidR="00D86508" w:rsidRPr="00DA506D">
        <w:rPr>
          <w:sz w:val="22"/>
          <w:szCs w:val="22"/>
        </w:rPr>
        <w:t xml:space="preserve">re accepted </w:t>
      </w:r>
      <w:r w:rsidR="00BE3719" w:rsidRPr="00DA506D">
        <w:rPr>
          <w:sz w:val="22"/>
          <w:szCs w:val="22"/>
        </w:rPr>
        <w:t>on or before</w:t>
      </w:r>
      <w:r w:rsidR="007C3D7E">
        <w:rPr>
          <w:sz w:val="22"/>
          <w:szCs w:val="22"/>
        </w:rPr>
        <w:t xml:space="preserve"> September 2</w:t>
      </w:r>
      <w:r w:rsidR="00C827CD">
        <w:rPr>
          <w:sz w:val="22"/>
          <w:szCs w:val="22"/>
        </w:rPr>
        <w:t>0</w:t>
      </w:r>
      <w:r w:rsidR="007C3D7E" w:rsidRPr="007C3D7E">
        <w:rPr>
          <w:sz w:val="22"/>
          <w:szCs w:val="22"/>
          <w:vertAlign w:val="superscript"/>
        </w:rPr>
        <w:t>t</w:t>
      </w:r>
      <w:r w:rsidR="00C827CD">
        <w:rPr>
          <w:sz w:val="22"/>
          <w:szCs w:val="22"/>
          <w:vertAlign w:val="superscript"/>
        </w:rPr>
        <w:t>h</w:t>
      </w:r>
      <w:r w:rsidR="007C3D7E">
        <w:rPr>
          <w:sz w:val="22"/>
          <w:szCs w:val="22"/>
        </w:rPr>
        <w:t>,</w:t>
      </w:r>
      <w:r w:rsidR="00BE3719" w:rsidRPr="00DA506D">
        <w:rPr>
          <w:sz w:val="22"/>
          <w:szCs w:val="22"/>
        </w:rPr>
        <w:t xml:space="preserve"> </w:t>
      </w:r>
      <w:r w:rsidR="00C708A5">
        <w:rPr>
          <w:sz w:val="22"/>
          <w:szCs w:val="22"/>
        </w:rPr>
        <w:t xml:space="preserve">November </w:t>
      </w:r>
      <w:r w:rsidR="00C827CD">
        <w:rPr>
          <w:sz w:val="22"/>
          <w:szCs w:val="22"/>
        </w:rPr>
        <w:t>1</w:t>
      </w:r>
      <w:r w:rsidR="00C827CD" w:rsidRPr="00C827CD">
        <w:rPr>
          <w:sz w:val="22"/>
          <w:szCs w:val="22"/>
          <w:vertAlign w:val="superscript"/>
        </w:rPr>
        <w:t>st</w:t>
      </w:r>
      <w:r w:rsidR="00C708A5">
        <w:rPr>
          <w:sz w:val="22"/>
          <w:szCs w:val="22"/>
        </w:rPr>
        <w:t xml:space="preserve"> </w:t>
      </w:r>
      <w:r w:rsidR="00BE3719" w:rsidRPr="00DA506D">
        <w:rPr>
          <w:sz w:val="22"/>
          <w:szCs w:val="22"/>
        </w:rPr>
        <w:t>for the</w:t>
      </w:r>
      <w:r w:rsidR="00D86508" w:rsidRPr="00DA506D">
        <w:rPr>
          <w:sz w:val="22"/>
          <w:szCs w:val="22"/>
        </w:rPr>
        <w:t xml:space="preserve"> </w:t>
      </w:r>
      <w:r w:rsidR="000F625F" w:rsidRPr="00DA506D">
        <w:rPr>
          <w:sz w:val="22"/>
          <w:szCs w:val="22"/>
        </w:rPr>
        <w:t xml:space="preserve">fall </w:t>
      </w:r>
      <w:r w:rsidR="00BE3719" w:rsidRPr="00DA506D">
        <w:rPr>
          <w:sz w:val="22"/>
          <w:szCs w:val="22"/>
        </w:rPr>
        <w:t xml:space="preserve">semester </w:t>
      </w:r>
      <w:r w:rsidR="000F625F" w:rsidRPr="00DA506D">
        <w:rPr>
          <w:sz w:val="22"/>
          <w:szCs w:val="22"/>
        </w:rPr>
        <w:t xml:space="preserve">and </w:t>
      </w:r>
      <w:r w:rsidR="000715FA">
        <w:rPr>
          <w:sz w:val="22"/>
          <w:szCs w:val="22"/>
        </w:rPr>
        <w:t>January 2</w:t>
      </w:r>
      <w:r w:rsidR="00C827CD">
        <w:rPr>
          <w:sz w:val="22"/>
          <w:szCs w:val="22"/>
        </w:rPr>
        <w:t>4</w:t>
      </w:r>
      <w:r w:rsidR="000715FA" w:rsidRPr="000715FA">
        <w:rPr>
          <w:sz w:val="22"/>
          <w:szCs w:val="22"/>
          <w:vertAlign w:val="superscript"/>
        </w:rPr>
        <w:t>th</w:t>
      </w:r>
      <w:r w:rsidR="004167D4" w:rsidRPr="00DA506D">
        <w:rPr>
          <w:sz w:val="22"/>
          <w:szCs w:val="22"/>
        </w:rPr>
        <w:t>,</w:t>
      </w:r>
      <w:r w:rsidR="00BE3719" w:rsidRPr="00DA506D">
        <w:rPr>
          <w:sz w:val="22"/>
          <w:szCs w:val="22"/>
        </w:rPr>
        <w:t xml:space="preserve"> and </w:t>
      </w:r>
      <w:r w:rsidR="00617A1D" w:rsidRPr="00DA506D">
        <w:rPr>
          <w:sz w:val="22"/>
          <w:szCs w:val="22"/>
        </w:rPr>
        <w:t xml:space="preserve">March </w:t>
      </w:r>
      <w:r w:rsidR="00C827CD">
        <w:rPr>
          <w:sz w:val="22"/>
          <w:szCs w:val="22"/>
        </w:rPr>
        <w:t>2</w:t>
      </w:r>
      <w:r w:rsidR="00C827CD" w:rsidRPr="00C827CD">
        <w:rPr>
          <w:sz w:val="22"/>
          <w:szCs w:val="22"/>
          <w:vertAlign w:val="superscript"/>
        </w:rPr>
        <w:t>nd</w:t>
      </w:r>
      <w:r w:rsidR="00BE3719" w:rsidRPr="00DA506D">
        <w:rPr>
          <w:sz w:val="22"/>
          <w:szCs w:val="22"/>
        </w:rPr>
        <w:t xml:space="preserve"> for the </w:t>
      </w:r>
      <w:r w:rsidR="000F625F" w:rsidRPr="00DA506D">
        <w:rPr>
          <w:sz w:val="22"/>
          <w:szCs w:val="22"/>
        </w:rPr>
        <w:t>spring</w:t>
      </w:r>
      <w:r w:rsidR="00AC0932" w:rsidRPr="00DA506D">
        <w:rPr>
          <w:sz w:val="22"/>
          <w:szCs w:val="22"/>
        </w:rPr>
        <w:t>, if funds remain a late spring or early summer call for proposals will be available</w:t>
      </w:r>
      <w:r w:rsidR="00617A1D" w:rsidRPr="00DA506D">
        <w:rPr>
          <w:sz w:val="22"/>
          <w:szCs w:val="22"/>
        </w:rPr>
        <w:t xml:space="preserve">. </w:t>
      </w:r>
      <w:r>
        <w:rPr>
          <w:sz w:val="22"/>
          <w:szCs w:val="22"/>
        </w:rPr>
        <w:t xml:space="preserve"> All funds should be applied for at least four weeks before needed.</w:t>
      </w:r>
    </w:p>
    <w:p w:rsidR="00DA506D" w:rsidRPr="00DA506D" w:rsidRDefault="00DA506D" w:rsidP="00DA506D">
      <w:pPr>
        <w:pStyle w:val="Default"/>
        <w:ind w:left="360"/>
        <w:rPr>
          <w:sz w:val="22"/>
          <w:szCs w:val="22"/>
        </w:rPr>
      </w:pPr>
    </w:p>
    <w:p w:rsidR="001B161E" w:rsidRDefault="001B161E" w:rsidP="001B161E">
      <w:pPr>
        <w:pStyle w:val="Default"/>
        <w:spacing w:after="20"/>
        <w:ind w:left="720"/>
        <w:rPr>
          <w:sz w:val="22"/>
          <w:szCs w:val="22"/>
        </w:rPr>
      </w:pPr>
    </w:p>
    <w:p w:rsidR="00DA506D" w:rsidRPr="00DA506D" w:rsidRDefault="00DA506D" w:rsidP="00380166">
      <w:pPr>
        <w:pStyle w:val="Default"/>
        <w:numPr>
          <w:ilvl w:val="0"/>
          <w:numId w:val="5"/>
        </w:numPr>
        <w:rPr>
          <w:b/>
          <w:sz w:val="22"/>
          <w:szCs w:val="22"/>
        </w:rPr>
      </w:pPr>
      <w:r w:rsidRPr="00DA506D">
        <w:rPr>
          <w:b/>
          <w:sz w:val="22"/>
          <w:szCs w:val="22"/>
        </w:rPr>
        <w:t>Report</w:t>
      </w:r>
      <w:r>
        <w:rPr>
          <w:b/>
          <w:sz w:val="22"/>
          <w:szCs w:val="22"/>
        </w:rPr>
        <w:t>ing</w:t>
      </w:r>
      <w:r w:rsidRPr="00DA506D">
        <w:rPr>
          <w:b/>
          <w:sz w:val="22"/>
          <w:szCs w:val="22"/>
        </w:rPr>
        <w:t>:</w:t>
      </w:r>
    </w:p>
    <w:p w:rsidR="00D86508" w:rsidRDefault="00380166" w:rsidP="00DA506D">
      <w:pPr>
        <w:pStyle w:val="Default"/>
        <w:ind w:left="360"/>
        <w:rPr>
          <w:sz w:val="22"/>
          <w:szCs w:val="22"/>
        </w:rPr>
      </w:pPr>
      <w:r>
        <w:rPr>
          <w:sz w:val="22"/>
          <w:szCs w:val="22"/>
        </w:rPr>
        <w:t xml:space="preserve">A progress report (if the project is incomplete at the end of the academic year) or a final report (if the project is completed within the academic year) is due at the end of the academic year the award was made.  </w:t>
      </w:r>
      <w:r w:rsidR="00DA506D">
        <w:rPr>
          <w:sz w:val="22"/>
          <w:szCs w:val="22"/>
        </w:rPr>
        <w:t>A roundtable presentation will be required to disseminate to the WSU community.</w:t>
      </w:r>
    </w:p>
    <w:p w:rsidR="008B3EC6" w:rsidRDefault="008B3EC6" w:rsidP="008B3EC6">
      <w:pPr>
        <w:pStyle w:val="Default"/>
        <w:ind w:left="360"/>
        <w:rPr>
          <w:sz w:val="22"/>
          <w:szCs w:val="22"/>
        </w:rPr>
      </w:pPr>
    </w:p>
    <w:p w:rsidR="00380166" w:rsidRDefault="00380166" w:rsidP="00380166">
      <w:pPr>
        <w:pStyle w:val="Default"/>
        <w:rPr>
          <w:sz w:val="22"/>
          <w:szCs w:val="22"/>
        </w:rPr>
      </w:pPr>
    </w:p>
    <w:p w:rsidR="00380166" w:rsidRPr="005D3DDD" w:rsidRDefault="00380166" w:rsidP="00380166">
      <w:pPr>
        <w:pStyle w:val="Default"/>
        <w:rPr>
          <w:b/>
          <w:sz w:val="22"/>
          <w:szCs w:val="22"/>
        </w:rPr>
      </w:pPr>
      <w:r w:rsidRPr="005D3DDD">
        <w:rPr>
          <w:b/>
          <w:sz w:val="22"/>
          <w:szCs w:val="22"/>
        </w:rPr>
        <w:t xml:space="preserve">What the IPI Funds </w:t>
      </w:r>
      <w:r w:rsidR="00DA506D">
        <w:rPr>
          <w:b/>
          <w:sz w:val="22"/>
          <w:szCs w:val="22"/>
        </w:rPr>
        <w:t>can</w:t>
      </w:r>
      <w:r w:rsidRPr="005D3DDD">
        <w:rPr>
          <w:b/>
          <w:sz w:val="22"/>
          <w:szCs w:val="22"/>
        </w:rPr>
        <w:t>not support:</w:t>
      </w:r>
    </w:p>
    <w:p w:rsidR="00380166" w:rsidRDefault="00380166" w:rsidP="00380166">
      <w:pPr>
        <w:pStyle w:val="Default"/>
        <w:numPr>
          <w:ilvl w:val="2"/>
          <w:numId w:val="5"/>
        </w:numPr>
        <w:spacing w:after="20"/>
        <w:rPr>
          <w:sz w:val="22"/>
          <w:szCs w:val="22"/>
        </w:rPr>
      </w:pPr>
      <w:r>
        <w:rPr>
          <w:sz w:val="22"/>
          <w:szCs w:val="22"/>
        </w:rPr>
        <w:t>Will not fund faculty stipends for individual course redesign</w:t>
      </w:r>
      <w:r w:rsidR="00DA506D">
        <w:rPr>
          <w:sz w:val="22"/>
          <w:szCs w:val="22"/>
        </w:rPr>
        <w:t>.</w:t>
      </w:r>
    </w:p>
    <w:p w:rsidR="001B161E" w:rsidRDefault="00380166" w:rsidP="00380166">
      <w:pPr>
        <w:pStyle w:val="Default"/>
        <w:numPr>
          <w:ilvl w:val="2"/>
          <w:numId w:val="5"/>
        </w:numPr>
        <w:spacing w:after="20"/>
        <w:rPr>
          <w:sz w:val="22"/>
          <w:szCs w:val="22"/>
        </w:rPr>
      </w:pPr>
      <w:r>
        <w:rPr>
          <w:sz w:val="22"/>
          <w:szCs w:val="22"/>
        </w:rPr>
        <w:t>Will not fund direct cash payments to students</w:t>
      </w:r>
      <w:r w:rsidR="00DA506D">
        <w:rPr>
          <w:sz w:val="22"/>
          <w:szCs w:val="22"/>
        </w:rPr>
        <w:t>.</w:t>
      </w:r>
    </w:p>
    <w:p w:rsidR="00380166" w:rsidRDefault="001B161E" w:rsidP="00380166">
      <w:pPr>
        <w:pStyle w:val="Default"/>
        <w:numPr>
          <w:ilvl w:val="2"/>
          <w:numId w:val="5"/>
        </w:numPr>
        <w:spacing w:after="20"/>
        <w:rPr>
          <w:sz w:val="22"/>
          <w:szCs w:val="22"/>
        </w:rPr>
      </w:pPr>
      <w:r>
        <w:rPr>
          <w:sz w:val="22"/>
          <w:szCs w:val="22"/>
        </w:rPr>
        <w:t>Will not fund any</w:t>
      </w:r>
      <w:r w:rsidR="00380166">
        <w:rPr>
          <w:sz w:val="22"/>
          <w:szCs w:val="22"/>
        </w:rPr>
        <w:t xml:space="preserve"> form</w:t>
      </w:r>
      <w:r>
        <w:rPr>
          <w:sz w:val="22"/>
          <w:szCs w:val="22"/>
        </w:rPr>
        <w:t>s</w:t>
      </w:r>
      <w:r w:rsidR="00380166">
        <w:rPr>
          <w:sz w:val="22"/>
          <w:szCs w:val="22"/>
        </w:rPr>
        <w:t xml:space="preserve"> of gift certificates/gift cards</w:t>
      </w:r>
      <w:r>
        <w:rPr>
          <w:sz w:val="22"/>
          <w:szCs w:val="22"/>
        </w:rPr>
        <w:t xml:space="preserve"> to students or faculty.  </w:t>
      </w:r>
      <w:r w:rsidR="00380166">
        <w:rPr>
          <w:sz w:val="22"/>
          <w:szCs w:val="22"/>
        </w:rPr>
        <w:t xml:space="preserve"> </w:t>
      </w:r>
    </w:p>
    <w:p w:rsidR="00380166" w:rsidRDefault="00380166" w:rsidP="00380166">
      <w:pPr>
        <w:pStyle w:val="Default"/>
        <w:numPr>
          <w:ilvl w:val="2"/>
          <w:numId w:val="5"/>
        </w:numPr>
        <w:spacing w:after="20"/>
        <w:rPr>
          <w:sz w:val="22"/>
          <w:szCs w:val="22"/>
        </w:rPr>
      </w:pPr>
      <w:r>
        <w:rPr>
          <w:sz w:val="22"/>
          <w:szCs w:val="22"/>
        </w:rPr>
        <w:t xml:space="preserve">Will not fund any publishing costs. </w:t>
      </w:r>
    </w:p>
    <w:p w:rsidR="005D3DDD" w:rsidRDefault="005D3DDD" w:rsidP="005D3DDD">
      <w:pPr>
        <w:pStyle w:val="Default"/>
        <w:spacing w:after="20"/>
        <w:ind w:left="720"/>
        <w:rPr>
          <w:sz w:val="22"/>
          <w:szCs w:val="22"/>
        </w:rPr>
      </w:pPr>
    </w:p>
    <w:p w:rsidR="005D3DDD" w:rsidRDefault="005D3DDD" w:rsidP="005D3DDD">
      <w:pPr>
        <w:pStyle w:val="Default"/>
        <w:spacing w:after="20"/>
        <w:ind w:left="720"/>
        <w:rPr>
          <w:sz w:val="22"/>
          <w:szCs w:val="22"/>
        </w:rPr>
      </w:pPr>
    </w:p>
    <w:p w:rsidR="005D3DDD" w:rsidRDefault="005D3DDD" w:rsidP="005D3DDD">
      <w:pPr>
        <w:pStyle w:val="Default"/>
        <w:spacing w:after="20"/>
        <w:ind w:left="720"/>
        <w:rPr>
          <w:sz w:val="22"/>
          <w:szCs w:val="22"/>
        </w:rPr>
      </w:pPr>
    </w:p>
    <w:p w:rsidR="00D86508" w:rsidRPr="001B161E" w:rsidRDefault="00D86508" w:rsidP="001B161E">
      <w:pPr>
        <w:pStyle w:val="Default"/>
        <w:spacing w:after="8692" w:line="253" w:lineRule="atLeast"/>
        <w:rPr>
          <w:sz w:val="22"/>
          <w:szCs w:val="22"/>
        </w:rPr>
      </w:pPr>
      <w:r>
        <w:rPr>
          <w:sz w:val="22"/>
          <w:szCs w:val="22"/>
        </w:rPr>
        <w:t xml:space="preserve">For more information contact </w:t>
      </w:r>
      <w:r w:rsidR="000F625F">
        <w:rPr>
          <w:sz w:val="22"/>
          <w:szCs w:val="22"/>
        </w:rPr>
        <w:t xml:space="preserve">Louann D’Angelo at: </w:t>
      </w:r>
      <w:hyperlink r:id="rId7" w:history="1">
        <w:r w:rsidR="008B3EC6" w:rsidRPr="00A971CB">
          <w:rPr>
            <w:rStyle w:val="Hyperlink"/>
            <w:rFonts w:cs="Helvetica"/>
            <w:sz w:val="22"/>
            <w:szCs w:val="22"/>
          </w:rPr>
          <w:t>grants</w:t>
        </w:r>
        <w:bookmarkStart w:id="0" w:name="_GoBack"/>
        <w:bookmarkEnd w:id="0"/>
        <w:r w:rsidR="008B3EC6" w:rsidRPr="00A971CB">
          <w:rPr>
            <w:rStyle w:val="Hyperlink"/>
            <w:rFonts w:cs="Helvetica"/>
            <w:sz w:val="22"/>
            <w:szCs w:val="22"/>
          </w:rPr>
          <w:t>@westfield.ma.edu</w:t>
        </w:r>
      </w:hyperlink>
    </w:p>
    <w:p w:rsidR="000F625F" w:rsidRDefault="00D86508" w:rsidP="000F625F">
      <w:pPr>
        <w:pStyle w:val="Heading2"/>
        <w:jc w:val="center"/>
      </w:pPr>
      <w:r>
        <w:lastRenderedPageBreak/>
        <w:t>Request for Funds, Innovative Pedagogical Initiatives (IPI)</w:t>
      </w:r>
    </w:p>
    <w:p w:rsidR="000F625F" w:rsidRDefault="00D86508" w:rsidP="000F625F">
      <w:pPr>
        <w:pStyle w:val="NoSpacing"/>
        <w:jc w:val="center"/>
      </w:pPr>
      <w:r>
        <w:t xml:space="preserve">Westfield State </w:t>
      </w:r>
      <w:r w:rsidR="000F625F">
        <w:t>University</w:t>
      </w:r>
    </w:p>
    <w:p w:rsidR="000F625F" w:rsidRPr="00A07010" w:rsidRDefault="00A07010" w:rsidP="00A07010">
      <w:pPr>
        <w:pStyle w:val="NoSpacing"/>
        <w:jc w:val="center"/>
      </w:pPr>
      <w:r>
        <w:t xml:space="preserve">Academic Year: </w:t>
      </w:r>
      <w:r w:rsidR="008B3EC6">
        <w:t>201</w:t>
      </w:r>
      <w:r w:rsidR="00C827CD">
        <w:t>9 - 2020</w:t>
      </w:r>
    </w:p>
    <w:p w:rsidR="00414AD3" w:rsidRDefault="00D86508" w:rsidP="00414AD3">
      <w:pPr>
        <w:pStyle w:val="Heading1"/>
        <w:rPr>
          <w:rFonts w:ascii="TTE1821560t00" w:hAnsi="TTE1821560t00" w:cs="TTE1821560t00"/>
          <w:sz w:val="20"/>
          <w:szCs w:val="20"/>
        </w:rPr>
      </w:pPr>
      <w:r>
        <w:rPr>
          <w:rFonts w:ascii="TTE1821560t00" w:hAnsi="TTE1821560t00" w:cs="TTE1821560t00"/>
          <w:sz w:val="20"/>
          <w:szCs w:val="20"/>
        </w:rPr>
        <w:t xml:space="preserve">An internal professional development grant program to support faculty activities focused on enhancing the teaching and learning experience. </w:t>
      </w:r>
      <w:r w:rsidR="004167D4">
        <w:rPr>
          <w:rFonts w:ascii="TTE1821560t00" w:hAnsi="TTE1821560t00" w:cs="TTE1821560t00"/>
          <w:sz w:val="20"/>
          <w:szCs w:val="20"/>
        </w:rPr>
        <w:t>This application mus</w:t>
      </w:r>
      <w:r w:rsidR="00414AD3">
        <w:rPr>
          <w:rFonts w:ascii="TTE1821560t00" w:hAnsi="TTE1821560t00" w:cs="TTE1821560t00"/>
          <w:sz w:val="20"/>
          <w:szCs w:val="20"/>
        </w:rPr>
        <w:t xml:space="preserve">t be followed to be evaluated. </w:t>
      </w:r>
      <w:r w:rsidR="00414AD3" w:rsidRPr="00414AD3">
        <w:rPr>
          <w:rFonts w:ascii="TTE1821560t00" w:hAnsi="TTE1821560t00" w:cs="TTE1821560t00"/>
          <w:sz w:val="20"/>
          <w:szCs w:val="20"/>
        </w:rPr>
        <w:t>No proposal should exceed 3 pages and must consist of the following components:</w:t>
      </w:r>
    </w:p>
    <w:p w:rsidR="00D86508" w:rsidRDefault="00D86508" w:rsidP="000F625F">
      <w:pPr>
        <w:pStyle w:val="Heading1"/>
        <w:rPr>
          <w:rFonts w:ascii="TTE1821560t00" w:hAnsi="TTE1821560t00" w:cs="TTE1821560t00"/>
          <w:sz w:val="20"/>
          <w:szCs w:val="20"/>
        </w:rPr>
      </w:pPr>
    </w:p>
    <w:p w:rsidR="00414AD3" w:rsidRPr="003315C9" w:rsidRDefault="00414AD3" w:rsidP="00414AD3">
      <w:pPr>
        <w:pStyle w:val="Default"/>
        <w:numPr>
          <w:ilvl w:val="0"/>
          <w:numId w:val="2"/>
        </w:numPr>
        <w:spacing w:after="304"/>
        <w:ind w:left="360" w:hanging="360"/>
        <w:rPr>
          <w:rFonts w:ascii="TTE2401710t00" w:hAnsi="TTE2401710t00" w:cs="TTE2401710t00"/>
          <w:sz w:val="22"/>
          <w:szCs w:val="22"/>
        </w:rPr>
      </w:pPr>
      <w:r>
        <w:rPr>
          <w:rFonts w:ascii="TTE2401710t00" w:hAnsi="TTE2401710t00" w:cs="TTE2401710t00"/>
          <w:sz w:val="22"/>
          <w:szCs w:val="22"/>
        </w:rPr>
        <w:t xml:space="preserve">Today’s Date: </w:t>
      </w:r>
    </w:p>
    <w:p w:rsidR="00414AD3" w:rsidRPr="000F625F" w:rsidRDefault="00414AD3" w:rsidP="00414AD3">
      <w:pPr>
        <w:pStyle w:val="Default"/>
        <w:numPr>
          <w:ilvl w:val="0"/>
          <w:numId w:val="2"/>
        </w:numPr>
        <w:spacing w:after="304"/>
        <w:ind w:left="360" w:hanging="360"/>
        <w:rPr>
          <w:rFonts w:ascii="TTE2401710t00" w:hAnsi="TTE2401710t00" w:cs="TTE2401710t00"/>
          <w:sz w:val="22"/>
          <w:szCs w:val="22"/>
        </w:rPr>
      </w:pPr>
      <w:r>
        <w:rPr>
          <w:rFonts w:ascii="TTE2401710t00" w:hAnsi="TTE2401710t00" w:cs="TTE2401710t00"/>
          <w:sz w:val="22"/>
          <w:szCs w:val="22"/>
        </w:rPr>
        <w:t xml:space="preserve">Name: </w:t>
      </w:r>
      <w:r>
        <w:rPr>
          <w:rFonts w:ascii="TTE2401710t00" w:hAnsi="TTE2401710t00" w:cs="TTE2401710t00"/>
          <w:sz w:val="22"/>
          <w:szCs w:val="22"/>
        </w:rPr>
        <w:tab/>
      </w:r>
      <w:r>
        <w:rPr>
          <w:rFonts w:ascii="TTE2401710t00" w:hAnsi="TTE2401710t00" w:cs="TTE2401710t00"/>
          <w:sz w:val="22"/>
          <w:szCs w:val="22"/>
        </w:rPr>
        <w:tab/>
      </w:r>
      <w:r>
        <w:rPr>
          <w:rFonts w:ascii="TTE2401710t00" w:hAnsi="TTE2401710t00" w:cs="TTE2401710t00"/>
          <w:sz w:val="22"/>
          <w:szCs w:val="22"/>
        </w:rPr>
        <w:tab/>
      </w:r>
      <w:r>
        <w:rPr>
          <w:rFonts w:ascii="TTE2401710t00" w:hAnsi="TTE2401710t00" w:cs="TTE2401710t00"/>
          <w:sz w:val="22"/>
          <w:szCs w:val="22"/>
        </w:rPr>
        <w:tab/>
      </w:r>
      <w:r>
        <w:rPr>
          <w:rFonts w:ascii="TTE2401710t00" w:hAnsi="TTE2401710t00" w:cs="TTE2401710t00"/>
          <w:sz w:val="22"/>
          <w:szCs w:val="22"/>
        </w:rPr>
        <w:tab/>
      </w:r>
      <w:r>
        <w:rPr>
          <w:rFonts w:ascii="TTE2401710t00" w:hAnsi="TTE2401710t00" w:cs="TTE2401710t00"/>
          <w:sz w:val="22"/>
          <w:szCs w:val="22"/>
        </w:rPr>
        <w:tab/>
      </w:r>
      <w:r>
        <w:rPr>
          <w:rFonts w:ascii="TTE2401710t00" w:hAnsi="TTE2401710t00" w:cs="TTE2401710t00"/>
          <w:sz w:val="22"/>
          <w:szCs w:val="22"/>
        </w:rPr>
        <w:tab/>
      </w:r>
      <w:r>
        <w:rPr>
          <w:rFonts w:ascii="TTE2401710t00" w:hAnsi="TTE2401710t00" w:cs="TTE2401710t00"/>
          <w:sz w:val="22"/>
          <w:szCs w:val="22"/>
        </w:rPr>
        <w:tab/>
        <w:t xml:space="preserve">Ext.: </w:t>
      </w:r>
    </w:p>
    <w:p w:rsidR="00414AD3" w:rsidRPr="003315C9" w:rsidRDefault="00414AD3" w:rsidP="00414AD3">
      <w:pPr>
        <w:pStyle w:val="Default"/>
        <w:numPr>
          <w:ilvl w:val="0"/>
          <w:numId w:val="2"/>
        </w:numPr>
        <w:spacing w:after="304"/>
        <w:ind w:left="360" w:hanging="360"/>
        <w:rPr>
          <w:rFonts w:ascii="TTE2401710t00" w:hAnsi="TTE2401710t00" w:cs="TTE2401710t00"/>
          <w:sz w:val="22"/>
          <w:szCs w:val="22"/>
        </w:rPr>
      </w:pPr>
      <w:r>
        <w:rPr>
          <w:rFonts w:ascii="TTE2401710t00" w:hAnsi="TTE2401710t00" w:cs="TTE2401710t00"/>
          <w:sz w:val="22"/>
          <w:szCs w:val="22"/>
        </w:rPr>
        <w:t xml:space="preserve">Department: </w:t>
      </w:r>
    </w:p>
    <w:p w:rsidR="00414AD3" w:rsidRPr="00414AD3" w:rsidRDefault="00414AD3" w:rsidP="00414AD3">
      <w:pPr>
        <w:pStyle w:val="Default"/>
        <w:numPr>
          <w:ilvl w:val="0"/>
          <w:numId w:val="2"/>
        </w:numPr>
        <w:spacing w:after="304"/>
        <w:ind w:left="360" w:hanging="360"/>
        <w:rPr>
          <w:rFonts w:ascii="TTE2401710t00" w:hAnsi="TTE2401710t00" w:cs="TTE2401710t00"/>
          <w:sz w:val="22"/>
          <w:szCs w:val="22"/>
        </w:rPr>
      </w:pPr>
      <w:r w:rsidRPr="00414AD3">
        <w:rPr>
          <w:rFonts w:ascii="TTE2401710t00" w:hAnsi="TTE2401710t00" w:cs="TTE2401710t00"/>
          <w:sz w:val="22"/>
          <w:szCs w:val="22"/>
        </w:rPr>
        <w:t>How long have you been with the university:</w:t>
      </w:r>
    </w:p>
    <w:p w:rsidR="00414AD3" w:rsidRPr="00414AD3" w:rsidRDefault="00414AD3" w:rsidP="00414AD3">
      <w:pPr>
        <w:pStyle w:val="ListParagraph"/>
        <w:rPr>
          <w:rFonts w:ascii="TTE2401710t00" w:hAnsi="TTE2401710t00" w:cs="TTE2401710t00"/>
        </w:rPr>
      </w:pPr>
    </w:p>
    <w:p w:rsidR="00414AD3" w:rsidRPr="00414AD3" w:rsidRDefault="00414AD3" w:rsidP="00414AD3">
      <w:pPr>
        <w:pStyle w:val="Default"/>
        <w:numPr>
          <w:ilvl w:val="0"/>
          <w:numId w:val="2"/>
        </w:numPr>
        <w:spacing w:after="304"/>
        <w:ind w:left="360" w:hanging="360"/>
        <w:rPr>
          <w:rFonts w:ascii="TTE2401710t00" w:hAnsi="TTE2401710t00" w:cs="TTE2401710t00"/>
          <w:sz w:val="22"/>
          <w:szCs w:val="22"/>
        </w:rPr>
      </w:pPr>
      <w:r w:rsidRPr="00414AD3">
        <w:rPr>
          <w:rFonts w:ascii="TTE2401710t00" w:hAnsi="TTE2401710t00" w:cs="TTE2401710t00"/>
          <w:sz w:val="22"/>
          <w:szCs w:val="22"/>
        </w:rPr>
        <w:t xml:space="preserve">A list of all participants in the grant including contact information: </w:t>
      </w:r>
    </w:p>
    <w:p w:rsidR="00414AD3" w:rsidRPr="00414AD3" w:rsidRDefault="00414AD3" w:rsidP="00414AD3">
      <w:pPr>
        <w:pStyle w:val="Default"/>
        <w:spacing w:after="304"/>
        <w:rPr>
          <w:rFonts w:ascii="TTE2401710t00" w:hAnsi="TTE2401710t00" w:cs="TTE2401710t00"/>
          <w:sz w:val="22"/>
          <w:szCs w:val="22"/>
        </w:rPr>
      </w:pPr>
    </w:p>
    <w:p w:rsidR="00414AD3" w:rsidRPr="00414AD3" w:rsidRDefault="00414AD3" w:rsidP="00414AD3">
      <w:pPr>
        <w:pStyle w:val="Default"/>
        <w:numPr>
          <w:ilvl w:val="0"/>
          <w:numId w:val="2"/>
        </w:numPr>
        <w:spacing w:after="304"/>
        <w:ind w:left="360" w:hanging="360"/>
        <w:rPr>
          <w:rFonts w:ascii="TTE2401710t00" w:hAnsi="TTE2401710t00" w:cs="TTE2401710t00"/>
          <w:sz w:val="22"/>
          <w:szCs w:val="22"/>
        </w:rPr>
      </w:pPr>
      <w:r w:rsidRPr="00414AD3">
        <w:rPr>
          <w:rFonts w:ascii="TTE2401710t00" w:hAnsi="TTE2401710t00" w:cs="TTE2401710t00"/>
          <w:sz w:val="22"/>
          <w:szCs w:val="22"/>
        </w:rPr>
        <w:t xml:space="preserve">A summary of the innovative pedagogical project to be funded: </w:t>
      </w:r>
    </w:p>
    <w:p w:rsidR="00414AD3" w:rsidRPr="00414AD3" w:rsidRDefault="00414AD3" w:rsidP="00414AD3">
      <w:pPr>
        <w:pStyle w:val="Default"/>
        <w:spacing w:after="304"/>
        <w:rPr>
          <w:rFonts w:ascii="TTE2401710t00" w:hAnsi="TTE2401710t00" w:cs="TTE2401710t00"/>
          <w:sz w:val="22"/>
          <w:szCs w:val="22"/>
        </w:rPr>
      </w:pPr>
    </w:p>
    <w:p w:rsidR="00414AD3" w:rsidRPr="00414AD3" w:rsidRDefault="00414AD3" w:rsidP="00414AD3">
      <w:pPr>
        <w:pStyle w:val="Default"/>
        <w:numPr>
          <w:ilvl w:val="0"/>
          <w:numId w:val="2"/>
        </w:numPr>
        <w:spacing w:after="304"/>
        <w:ind w:left="360" w:hanging="360"/>
        <w:rPr>
          <w:rFonts w:ascii="TTE2401710t00" w:hAnsi="TTE2401710t00" w:cs="TTE2401710t00"/>
          <w:sz w:val="22"/>
          <w:szCs w:val="22"/>
        </w:rPr>
      </w:pPr>
      <w:r w:rsidRPr="00414AD3">
        <w:rPr>
          <w:rFonts w:ascii="TTE2401710t00" w:hAnsi="TTE2401710t00" w:cs="TTE2401710t00"/>
          <w:sz w:val="22"/>
          <w:szCs w:val="22"/>
        </w:rPr>
        <w:t>How do you think this project is innovative and will enhance your courses and teaching?</w:t>
      </w:r>
    </w:p>
    <w:p w:rsidR="00414AD3" w:rsidRPr="00414AD3" w:rsidRDefault="00414AD3" w:rsidP="00414AD3">
      <w:pPr>
        <w:pStyle w:val="Default"/>
        <w:spacing w:after="304"/>
        <w:ind w:left="360"/>
        <w:rPr>
          <w:rFonts w:ascii="TTE2401710t00" w:hAnsi="TTE2401710t00" w:cs="TTE2401710t00"/>
          <w:sz w:val="22"/>
          <w:szCs w:val="22"/>
        </w:rPr>
      </w:pPr>
    </w:p>
    <w:p w:rsidR="00414AD3" w:rsidRPr="00414AD3" w:rsidRDefault="00414AD3" w:rsidP="00414AD3">
      <w:pPr>
        <w:pStyle w:val="Default"/>
        <w:spacing w:after="304"/>
        <w:rPr>
          <w:rFonts w:ascii="TTE2401710t00" w:hAnsi="TTE2401710t00" w:cs="TTE2401710t00"/>
          <w:sz w:val="22"/>
          <w:szCs w:val="22"/>
        </w:rPr>
      </w:pPr>
    </w:p>
    <w:p w:rsidR="00414AD3" w:rsidRPr="00414AD3" w:rsidRDefault="00414AD3" w:rsidP="00414AD3">
      <w:pPr>
        <w:pStyle w:val="Default"/>
        <w:numPr>
          <w:ilvl w:val="0"/>
          <w:numId w:val="2"/>
        </w:numPr>
        <w:spacing w:after="304"/>
        <w:ind w:left="360" w:hanging="360"/>
        <w:rPr>
          <w:rFonts w:ascii="TTE2401710t00" w:hAnsi="TTE2401710t00" w:cs="TTE2401710t00"/>
          <w:sz w:val="22"/>
          <w:szCs w:val="22"/>
        </w:rPr>
      </w:pPr>
      <w:r w:rsidRPr="00414AD3">
        <w:rPr>
          <w:rFonts w:ascii="TTE2401710t00" w:hAnsi="TTE2401710t00" w:cs="TTE2401710t00"/>
          <w:sz w:val="22"/>
          <w:szCs w:val="22"/>
        </w:rPr>
        <w:t>A description on how the project will implemented and timeline for the execution of the project for which grant funding is requested:</w:t>
      </w:r>
    </w:p>
    <w:p w:rsidR="00414AD3" w:rsidRPr="00414AD3" w:rsidRDefault="00414AD3" w:rsidP="00414AD3">
      <w:pPr>
        <w:pStyle w:val="ListParagraph"/>
        <w:rPr>
          <w:rFonts w:ascii="TTE2401710t00" w:hAnsi="TTE2401710t00" w:cs="TTE2401710t00"/>
        </w:rPr>
      </w:pPr>
    </w:p>
    <w:p w:rsidR="00414AD3" w:rsidRPr="00414AD3" w:rsidRDefault="00414AD3" w:rsidP="00414AD3">
      <w:pPr>
        <w:pStyle w:val="Default"/>
        <w:spacing w:after="304"/>
        <w:ind w:left="360"/>
        <w:rPr>
          <w:rFonts w:ascii="TTE2401710t00" w:hAnsi="TTE2401710t00" w:cs="TTE2401710t00"/>
          <w:sz w:val="22"/>
          <w:szCs w:val="22"/>
        </w:rPr>
      </w:pPr>
    </w:p>
    <w:p w:rsidR="00414AD3" w:rsidRPr="00414AD3" w:rsidRDefault="00414AD3" w:rsidP="00414AD3">
      <w:pPr>
        <w:pStyle w:val="Default"/>
        <w:numPr>
          <w:ilvl w:val="0"/>
          <w:numId w:val="2"/>
        </w:numPr>
        <w:spacing w:after="304"/>
        <w:ind w:left="360" w:hanging="360"/>
        <w:rPr>
          <w:rFonts w:ascii="TTE2401710t00" w:hAnsi="TTE2401710t00" w:cs="TTE2401710t00"/>
          <w:sz w:val="22"/>
          <w:szCs w:val="22"/>
        </w:rPr>
      </w:pPr>
      <w:r w:rsidRPr="00414AD3">
        <w:rPr>
          <w:rFonts w:ascii="TTE2401710t00" w:hAnsi="TTE2401710t00" w:cs="TTE2401710t00"/>
          <w:sz w:val="22"/>
          <w:szCs w:val="22"/>
        </w:rPr>
        <w:t xml:space="preserve">Method(s) for sharing newly acquired information, methods, or resources with the college community: </w:t>
      </w:r>
    </w:p>
    <w:p w:rsidR="00414AD3" w:rsidRPr="00414AD3" w:rsidRDefault="00414AD3" w:rsidP="00414AD3">
      <w:pPr>
        <w:pStyle w:val="ListParagraph"/>
        <w:rPr>
          <w:rFonts w:ascii="TTE2401710t00" w:hAnsi="TTE2401710t00" w:cs="TTE2401710t00"/>
        </w:rPr>
      </w:pPr>
    </w:p>
    <w:p w:rsidR="00414AD3" w:rsidRPr="00414AD3" w:rsidRDefault="00414AD3" w:rsidP="00414AD3">
      <w:pPr>
        <w:pStyle w:val="Default"/>
        <w:spacing w:after="304"/>
        <w:ind w:left="360"/>
        <w:rPr>
          <w:rFonts w:ascii="TTE2401710t00" w:hAnsi="TTE2401710t00" w:cs="TTE2401710t00"/>
          <w:sz w:val="22"/>
          <w:szCs w:val="22"/>
        </w:rPr>
      </w:pPr>
    </w:p>
    <w:p w:rsidR="00414AD3" w:rsidRPr="00414AD3" w:rsidRDefault="00414AD3" w:rsidP="00414AD3">
      <w:pPr>
        <w:pStyle w:val="Default"/>
        <w:numPr>
          <w:ilvl w:val="0"/>
          <w:numId w:val="2"/>
        </w:numPr>
        <w:spacing w:after="304"/>
        <w:ind w:left="360" w:hanging="360"/>
        <w:rPr>
          <w:rFonts w:ascii="TTE2401710t00" w:hAnsi="TTE2401710t00" w:cs="TTE2401710t00"/>
          <w:sz w:val="22"/>
          <w:szCs w:val="22"/>
        </w:rPr>
      </w:pPr>
      <w:r w:rsidRPr="00414AD3">
        <w:rPr>
          <w:rFonts w:ascii="TTE2401710t00" w:hAnsi="TTE2401710t00" w:cs="TTE2401710t00"/>
          <w:sz w:val="22"/>
          <w:szCs w:val="22"/>
        </w:rPr>
        <w:t xml:space="preserve">Please attach a description of the activity (ad, brochure, etc.). </w:t>
      </w:r>
    </w:p>
    <w:p w:rsidR="00414AD3" w:rsidRPr="00414AD3" w:rsidRDefault="00414AD3" w:rsidP="00414AD3">
      <w:pPr>
        <w:pStyle w:val="Default"/>
        <w:spacing w:after="304"/>
        <w:rPr>
          <w:rFonts w:ascii="TTE2401710t00" w:hAnsi="TTE2401710t00" w:cs="TTE2401710t00"/>
          <w:sz w:val="22"/>
          <w:szCs w:val="22"/>
        </w:rPr>
      </w:pPr>
    </w:p>
    <w:p w:rsidR="00414AD3" w:rsidRPr="00414AD3" w:rsidRDefault="00414AD3" w:rsidP="00414AD3">
      <w:pPr>
        <w:pStyle w:val="Default"/>
        <w:spacing w:after="304"/>
        <w:rPr>
          <w:rFonts w:ascii="TTE2401710t00" w:hAnsi="TTE2401710t00" w:cs="TTE2401710t00"/>
          <w:sz w:val="22"/>
          <w:szCs w:val="22"/>
        </w:rPr>
      </w:pPr>
    </w:p>
    <w:p w:rsidR="00414AD3" w:rsidRPr="00414AD3" w:rsidRDefault="00414AD3" w:rsidP="00414AD3">
      <w:pPr>
        <w:pStyle w:val="Default"/>
        <w:numPr>
          <w:ilvl w:val="0"/>
          <w:numId w:val="2"/>
        </w:numPr>
        <w:spacing w:after="304"/>
        <w:ind w:left="360" w:hanging="360"/>
        <w:rPr>
          <w:rFonts w:ascii="TTE2401710t00" w:hAnsi="TTE2401710t00" w:cs="TTE2401710t00"/>
          <w:sz w:val="22"/>
          <w:szCs w:val="22"/>
        </w:rPr>
      </w:pPr>
      <w:r w:rsidRPr="00414AD3">
        <w:rPr>
          <w:rFonts w:ascii="TTE2401710t00" w:hAnsi="TTE2401710t00" w:cs="TTE2401710t00"/>
          <w:sz w:val="22"/>
          <w:szCs w:val="22"/>
        </w:rPr>
        <w:lastRenderedPageBreak/>
        <w:t>Detailed budget:</w:t>
      </w:r>
    </w:p>
    <w:tbl>
      <w:tblPr>
        <w:tblStyle w:val="TableGrid"/>
        <w:tblW w:w="0" w:type="auto"/>
        <w:tblLook w:val="04A0" w:firstRow="1" w:lastRow="0" w:firstColumn="1" w:lastColumn="0" w:noHBand="0" w:noVBand="1"/>
      </w:tblPr>
      <w:tblGrid>
        <w:gridCol w:w="2401"/>
        <w:gridCol w:w="2138"/>
        <w:gridCol w:w="1725"/>
        <w:gridCol w:w="2023"/>
        <w:gridCol w:w="2023"/>
      </w:tblGrid>
      <w:tr w:rsidR="00414AD3" w:rsidRPr="00414AD3" w:rsidTr="00142C92">
        <w:tc>
          <w:tcPr>
            <w:tcW w:w="2420" w:type="dxa"/>
          </w:tcPr>
          <w:p w:rsidR="00414AD3" w:rsidRPr="00414AD3" w:rsidRDefault="00414AD3" w:rsidP="00142C92">
            <w:pPr>
              <w:pStyle w:val="Default"/>
              <w:spacing w:after="304"/>
              <w:jc w:val="center"/>
              <w:rPr>
                <w:rFonts w:ascii="TTE2401710t00" w:hAnsi="TTE2401710t00" w:cs="TTE2401710t00"/>
                <w:sz w:val="22"/>
                <w:szCs w:val="22"/>
              </w:rPr>
            </w:pPr>
            <w:r w:rsidRPr="00414AD3">
              <w:rPr>
                <w:rFonts w:ascii="TTE2401710t00" w:hAnsi="TTE2401710t00" w:cs="TTE2401710t00"/>
                <w:sz w:val="22"/>
                <w:szCs w:val="22"/>
              </w:rPr>
              <w:t>Travel</w:t>
            </w:r>
          </w:p>
        </w:tc>
        <w:tc>
          <w:tcPr>
            <w:tcW w:w="2177" w:type="dxa"/>
          </w:tcPr>
          <w:p w:rsidR="00414AD3" w:rsidRPr="00414AD3" w:rsidRDefault="00414AD3" w:rsidP="00142C92">
            <w:pPr>
              <w:pStyle w:val="Default"/>
              <w:spacing w:after="304"/>
              <w:jc w:val="center"/>
              <w:rPr>
                <w:rFonts w:ascii="TTE2401710t00" w:hAnsi="TTE2401710t00" w:cs="TTE2401710t00"/>
                <w:sz w:val="22"/>
                <w:szCs w:val="22"/>
              </w:rPr>
            </w:pPr>
            <w:r w:rsidRPr="00414AD3">
              <w:rPr>
                <w:rFonts w:ascii="TTE2401710t00" w:hAnsi="TTE2401710t00" w:cs="TTE2401710t00"/>
                <w:sz w:val="22"/>
                <w:szCs w:val="22"/>
              </w:rPr>
              <w:t>Description</w:t>
            </w:r>
          </w:p>
        </w:tc>
        <w:tc>
          <w:tcPr>
            <w:tcW w:w="1797" w:type="dxa"/>
          </w:tcPr>
          <w:p w:rsidR="00414AD3" w:rsidRPr="00414AD3" w:rsidRDefault="00414AD3" w:rsidP="00142C92">
            <w:pPr>
              <w:pStyle w:val="Default"/>
              <w:spacing w:after="304"/>
              <w:jc w:val="center"/>
              <w:rPr>
                <w:rFonts w:ascii="TTE2401710t00" w:hAnsi="TTE2401710t00" w:cs="TTE2401710t00"/>
                <w:sz w:val="22"/>
                <w:szCs w:val="22"/>
              </w:rPr>
            </w:pPr>
          </w:p>
        </w:tc>
        <w:tc>
          <w:tcPr>
            <w:tcW w:w="2071" w:type="dxa"/>
          </w:tcPr>
          <w:p w:rsidR="00414AD3" w:rsidRPr="00414AD3" w:rsidRDefault="00414AD3" w:rsidP="00142C92">
            <w:pPr>
              <w:pStyle w:val="Default"/>
              <w:spacing w:after="304"/>
              <w:jc w:val="center"/>
              <w:rPr>
                <w:rFonts w:ascii="TTE2401710t00" w:hAnsi="TTE2401710t00" w:cs="TTE2401710t00"/>
                <w:sz w:val="22"/>
                <w:szCs w:val="22"/>
              </w:rPr>
            </w:pPr>
            <w:r w:rsidRPr="00414AD3">
              <w:rPr>
                <w:rFonts w:ascii="TTE2401710t00" w:hAnsi="TTE2401710t00" w:cs="TTE2401710t00"/>
                <w:sz w:val="22"/>
                <w:szCs w:val="22"/>
              </w:rPr>
              <w:t>Project Funding Amount</w:t>
            </w:r>
          </w:p>
        </w:tc>
        <w:tc>
          <w:tcPr>
            <w:tcW w:w="2071" w:type="dxa"/>
          </w:tcPr>
          <w:p w:rsidR="00414AD3" w:rsidRPr="00414AD3" w:rsidRDefault="00414AD3" w:rsidP="00142C92">
            <w:pPr>
              <w:pStyle w:val="Default"/>
              <w:spacing w:after="304"/>
              <w:jc w:val="center"/>
              <w:rPr>
                <w:rFonts w:ascii="TTE2401710t00" w:hAnsi="TTE2401710t00" w:cs="TTE2401710t00"/>
                <w:sz w:val="22"/>
                <w:szCs w:val="22"/>
              </w:rPr>
            </w:pPr>
            <w:r w:rsidRPr="00414AD3">
              <w:rPr>
                <w:rFonts w:ascii="TTE2401710t00" w:hAnsi="TTE2401710t00" w:cs="TTE2401710t00"/>
                <w:sz w:val="22"/>
                <w:szCs w:val="22"/>
              </w:rPr>
              <w:t>IPI Funding Amount</w:t>
            </w:r>
          </w:p>
        </w:tc>
      </w:tr>
      <w:tr w:rsidR="00414AD3" w:rsidRPr="00414AD3" w:rsidTr="00142C92">
        <w:tc>
          <w:tcPr>
            <w:tcW w:w="2420" w:type="dxa"/>
          </w:tcPr>
          <w:p w:rsidR="00414AD3" w:rsidRP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Transportation</w:t>
            </w:r>
          </w:p>
        </w:tc>
        <w:tc>
          <w:tcPr>
            <w:tcW w:w="2177" w:type="dxa"/>
          </w:tcPr>
          <w:p w:rsidR="00414AD3" w:rsidRPr="00414AD3" w:rsidRDefault="00414AD3" w:rsidP="00142C92">
            <w:pPr>
              <w:pStyle w:val="Default"/>
              <w:spacing w:after="304"/>
              <w:rPr>
                <w:rFonts w:ascii="TTE2401710t00" w:hAnsi="TTE2401710t00" w:cs="TTE2401710t00"/>
                <w:sz w:val="22"/>
                <w:szCs w:val="22"/>
              </w:rPr>
            </w:pPr>
          </w:p>
        </w:tc>
        <w:tc>
          <w:tcPr>
            <w:tcW w:w="1797" w:type="dxa"/>
          </w:tcPr>
          <w:p w:rsidR="00414AD3" w:rsidRPr="00414AD3" w:rsidRDefault="00414AD3" w:rsidP="00142C92">
            <w:pPr>
              <w:pStyle w:val="Default"/>
              <w:spacing w:after="304"/>
              <w:rPr>
                <w:rFonts w:ascii="TTE2401710t00" w:hAnsi="TTE2401710t00" w:cs="TTE2401710t00"/>
                <w:sz w:val="22"/>
                <w:szCs w:val="22"/>
              </w:rPr>
            </w:pPr>
          </w:p>
        </w:tc>
        <w:tc>
          <w:tcPr>
            <w:tcW w:w="2071" w:type="dxa"/>
          </w:tcPr>
          <w:p w:rsidR="00414AD3" w:rsidRP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w:t>
            </w:r>
          </w:p>
        </w:tc>
        <w:tc>
          <w:tcPr>
            <w:tcW w:w="2071" w:type="dxa"/>
          </w:tcPr>
          <w:p w:rsidR="00414AD3" w:rsidRP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w:t>
            </w:r>
          </w:p>
        </w:tc>
      </w:tr>
      <w:tr w:rsidR="00414AD3" w:rsidRPr="00414AD3" w:rsidTr="00142C92">
        <w:tc>
          <w:tcPr>
            <w:tcW w:w="2420" w:type="dxa"/>
          </w:tcPr>
          <w:p w:rsidR="00414AD3" w:rsidRP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Meals</w:t>
            </w:r>
          </w:p>
        </w:tc>
        <w:tc>
          <w:tcPr>
            <w:tcW w:w="2177" w:type="dxa"/>
          </w:tcPr>
          <w:p w:rsidR="00414AD3" w:rsidRPr="00414AD3" w:rsidRDefault="00414AD3" w:rsidP="00142C92">
            <w:pPr>
              <w:pStyle w:val="Default"/>
              <w:spacing w:after="304"/>
              <w:rPr>
                <w:rFonts w:ascii="TTE2401710t00" w:hAnsi="TTE2401710t00" w:cs="TTE2401710t00"/>
                <w:sz w:val="22"/>
                <w:szCs w:val="22"/>
              </w:rPr>
            </w:pPr>
          </w:p>
        </w:tc>
        <w:tc>
          <w:tcPr>
            <w:tcW w:w="1797" w:type="dxa"/>
          </w:tcPr>
          <w:p w:rsidR="00414AD3" w:rsidRPr="00414AD3" w:rsidRDefault="00414AD3" w:rsidP="00142C92">
            <w:pPr>
              <w:pStyle w:val="Default"/>
              <w:spacing w:after="304"/>
              <w:rPr>
                <w:rFonts w:ascii="TTE2401710t00" w:hAnsi="TTE2401710t00" w:cs="TTE2401710t00"/>
                <w:sz w:val="22"/>
                <w:szCs w:val="22"/>
              </w:rPr>
            </w:pPr>
          </w:p>
        </w:tc>
        <w:tc>
          <w:tcPr>
            <w:tcW w:w="2071" w:type="dxa"/>
          </w:tcPr>
          <w:p w:rsidR="00414AD3" w:rsidRP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w:t>
            </w:r>
          </w:p>
        </w:tc>
        <w:tc>
          <w:tcPr>
            <w:tcW w:w="2071" w:type="dxa"/>
          </w:tcPr>
          <w:p w:rsidR="00414AD3" w:rsidRP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w:t>
            </w:r>
          </w:p>
        </w:tc>
      </w:tr>
      <w:tr w:rsidR="00414AD3" w:rsidTr="00142C92">
        <w:tc>
          <w:tcPr>
            <w:tcW w:w="2420" w:type="dxa"/>
          </w:tcPr>
          <w:p w:rsidR="00414AD3" w:rsidRP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Accommodations</w:t>
            </w:r>
          </w:p>
        </w:tc>
        <w:tc>
          <w:tcPr>
            <w:tcW w:w="2177" w:type="dxa"/>
          </w:tcPr>
          <w:p w:rsidR="00414AD3" w:rsidRPr="00414AD3" w:rsidRDefault="00414AD3" w:rsidP="00142C92">
            <w:pPr>
              <w:pStyle w:val="Default"/>
              <w:spacing w:after="304"/>
              <w:rPr>
                <w:rFonts w:ascii="TTE2401710t00" w:hAnsi="TTE2401710t00" w:cs="TTE2401710t00"/>
                <w:sz w:val="22"/>
                <w:szCs w:val="22"/>
              </w:rPr>
            </w:pPr>
          </w:p>
        </w:tc>
        <w:tc>
          <w:tcPr>
            <w:tcW w:w="1797" w:type="dxa"/>
          </w:tcPr>
          <w:p w:rsidR="00414AD3" w:rsidRPr="00414AD3" w:rsidRDefault="00414AD3" w:rsidP="00142C92">
            <w:pPr>
              <w:pStyle w:val="Default"/>
              <w:spacing w:after="304"/>
              <w:rPr>
                <w:rFonts w:ascii="TTE2401710t00" w:hAnsi="TTE2401710t00" w:cs="TTE2401710t00"/>
                <w:sz w:val="22"/>
                <w:szCs w:val="22"/>
              </w:rPr>
            </w:pPr>
          </w:p>
        </w:tc>
        <w:tc>
          <w:tcPr>
            <w:tcW w:w="2071" w:type="dxa"/>
          </w:tcPr>
          <w:p w:rsidR="00414AD3" w:rsidRP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w:t>
            </w:r>
          </w:p>
        </w:tc>
        <w:tc>
          <w:tcPr>
            <w:tcW w:w="2071" w:type="dxa"/>
          </w:tcPr>
          <w:p w:rsidR="00414AD3" w:rsidRDefault="00414AD3" w:rsidP="00142C92">
            <w:pPr>
              <w:pStyle w:val="Default"/>
              <w:spacing w:after="304"/>
              <w:rPr>
                <w:rFonts w:ascii="TTE2401710t00" w:hAnsi="TTE2401710t00" w:cs="TTE2401710t00"/>
                <w:sz w:val="22"/>
                <w:szCs w:val="22"/>
              </w:rPr>
            </w:pPr>
            <w:r w:rsidRPr="00414AD3">
              <w:rPr>
                <w:rFonts w:ascii="TTE2401710t00" w:hAnsi="TTE2401710t00" w:cs="TTE2401710t00"/>
                <w:sz w:val="22"/>
                <w:szCs w:val="22"/>
              </w:rPr>
              <w:t>$</w:t>
            </w:r>
          </w:p>
        </w:tc>
      </w:tr>
      <w:tr w:rsidR="00414AD3" w:rsidTr="00142C92">
        <w:tc>
          <w:tcPr>
            <w:tcW w:w="2420"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Registration</w:t>
            </w:r>
          </w:p>
        </w:tc>
        <w:tc>
          <w:tcPr>
            <w:tcW w:w="2177" w:type="dxa"/>
          </w:tcPr>
          <w:p w:rsidR="00414AD3" w:rsidRDefault="00414AD3" w:rsidP="00142C92">
            <w:pPr>
              <w:pStyle w:val="Default"/>
              <w:spacing w:after="304"/>
              <w:rPr>
                <w:rFonts w:ascii="TTE2401710t00" w:hAnsi="TTE2401710t00" w:cs="TTE2401710t00"/>
                <w:sz w:val="22"/>
                <w:szCs w:val="22"/>
              </w:rPr>
            </w:pPr>
          </w:p>
        </w:tc>
        <w:tc>
          <w:tcPr>
            <w:tcW w:w="1797" w:type="dxa"/>
          </w:tcPr>
          <w:p w:rsidR="00414AD3" w:rsidRDefault="00414AD3" w:rsidP="00142C92">
            <w:pPr>
              <w:pStyle w:val="Default"/>
              <w:spacing w:after="304"/>
              <w:rPr>
                <w:rFonts w:ascii="TTE2401710t00" w:hAnsi="TTE2401710t00" w:cs="TTE2401710t00"/>
                <w:sz w:val="22"/>
                <w:szCs w:val="22"/>
              </w:rPr>
            </w:pPr>
          </w:p>
        </w:tc>
        <w:tc>
          <w:tcPr>
            <w:tcW w:w="2071"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w:t>
            </w:r>
          </w:p>
        </w:tc>
        <w:tc>
          <w:tcPr>
            <w:tcW w:w="2071"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w:t>
            </w:r>
          </w:p>
        </w:tc>
      </w:tr>
      <w:tr w:rsidR="00414AD3" w:rsidTr="00142C92">
        <w:tc>
          <w:tcPr>
            <w:tcW w:w="2420"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Materials/Supplies</w:t>
            </w:r>
          </w:p>
        </w:tc>
        <w:tc>
          <w:tcPr>
            <w:tcW w:w="2177" w:type="dxa"/>
          </w:tcPr>
          <w:p w:rsidR="00414AD3" w:rsidRDefault="00414AD3" w:rsidP="00142C92">
            <w:pPr>
              <w:pStyle w:val="Default"/>
              <w:spacing w:after="304"/>
              <w:rPr>
                <w:rFonts w:ascii="TTE2401710t00" w:hAnsi="TTE2401710t00" w:cs="TTE2401710t00"/>
                <w:sz w:val="22"/>
                <w:szCs w:val="22"/>
              </w:rPr>
            </w:pPr>
          </w:p>
        </w:tc>
        <w:tc>
          <w:tcPr>
            <w:tcW w:w="1797" w:type="dxa"/>
          </w:tcPr>
          <w:p w:rsidR="00414AD3" w:rsidRDefault="00414AD3" w:rsidP="00142C92">
            <w:pPr>
              <w:pStyle w:val="Default"/>
              <w:spacing w:after="304"/>
              <w:rPr>
                <w:rFonts w:ascii="TTE2401710t00" w:hAnsi="TTE2401710t00" w:cs="TTE2401710t00"/>
                <w:sz w:val="22"/>
                <w:szCs w:val="22"/>
              </w:rPr>
            </w:pPr>
          </w:p>
        </w:tc>
        <w:tc>
          <w:tcPr>
            <w:tcW w:w="2071"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w:t>
            </w:r>
          </w:p>
        </w:tc>
        <w:tc>
          <w:tcPr>
            <w:tcW w:w="2071"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w:t>
            </w:r>
          </w:p>
        </w:tc>
      </w:tr>
      <w:tr w:rsidR="00414AD3" w:rsidTr="00142C92">
        <w:tc>
          <w:tcPr>
            <w:tcW w:w="2420"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Other</w:t>
            </w:r>
          </w:p>
        </w:tc>
        <w:tc>
          <w:tcPr>
            <w:tcW w:w="2177" w:type="dxa"/>
          </w:tcPr>
          <w:p w:rsidR="00414AD3" w:rsidRDefault="00414AD3" w:rsidP="00142C92">
            <w:pPr>
              <w:pStyle w:val="Default"/>
              <w:spacing w:after="304"/>
              <w:rPr>
                <w:rFonts w:ascii="TTE2401710t00" w:hAnsi="TTE2401710t00" w:cs="TTE2401710t00"/>
                <w:sz w:val="22"/>
                <w:szCs w:val="22"/>
              </w:rPr>
            </w:pPr>
          </w:p>
        </w:tc>
        <w:tc>
          <w:tcPr>
            <w:tcW w:w="1797" w:type="dxa"/>
          </w:tcPr>
          <w:p w:rsidR="00414AD3" w:rsidRDefault="00414AD3" w:rsidP="00142C92">
            <w:pPr>
              <w:pStyle w:val="Default"/>
              <w:spacing w:after="304"/>
              <w:rPr>
                <w:rFonts w:ascii="TTE2401710t00" w:hAnsi="TTE2401710t00" w:cs="TTE2401710t00"/>
                <w:sz w:val="22"/>
                <w:szCs w:val="22"/>
              </w:rPr>
            </w:pPr>
          </w:p>
        </w:tc>
        <w:tc>
          <w:tcPr>
            <w:tcW w:w="2071"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w:t>
            </w:r>
          </w:p>
        </w:tc>
        <w:tc>
          <w:tcPr>
            <w:tcW w:w="2071"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w:t>
            </w:r>
          </w:p>
        </w:tc>
      </w:tr>
      <w:tr w:rsidR="00414AD3" w:rsidTr="00142C92">
        <w:tc>
          <w:tcPr>
            <w:tcW w:w="2420"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TOTAL REQUEST</w:t>
            </w:r>
          </w:p>
        </w:tc>
        <w:tc>
          <w:tcPr>
            <w:tcW w:w="2177" w:type="dxa"/>
          </w:tcPr>
          <w:p w:rsidR="00414AD3" w:rsidRDefault="00414AD3" w:rsidP="00142C92">
            <w:pPr>
              <w:pStyle w:val="Default"/>
              <w:spacing w:after="304"/>
              <w:rPr>
                <w:rFonts w:ascii="TTE2401710t00" w:hAnsi="TTE2401710t00" w:cs="TTE2401710t00"/>
                <w:sz w:val="22"/>
                <w:szCs w:val="22"/>
              </w:rPr>
            </w:pPr>
          </w:p>
        </w:tc>
        <w:tc>
          <w:tcPr>
            <w:tcW w:w="1797" w:type="dxa"/>
          </w:tcPr>
          <w:p w:rsidR="00414AD3" w:rsidRDefault="00414AD3" w:rsidP="00142C92">
            <w:pPr>
              <w:pStyle w:val="Default"/>
              <w:spacing w:after="304"/>
              <w:rPr>
                <w:rFonts w:ascii="TTE2401710t00" w:hAnsi="TTE2401710t00" w:cs="TTE2401710t00"/>
                <w:sz w:val="22"/>
                <w:szCs w:val="22"/>
              </w:rPr>
            </w:pPr>
          </w:p>
        </w:tc>
        <w:tc>
          <w:tcPr>
            <w:tcW w:w="2071"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w:t>
            </w:r>
          </w:p>
        </w:tc>
        <w:tc>
          <w:tcPr>
            <w:tcW w:w="2071" w:type="dxa"/>
          </w:tcPr>
          <w:p w:rsidR="00414AD3" w:rsidRDefault="00414AD3" w:rsidP="00142C92">
            <w:pPr>
              <w:pStyle w:val="Default"/>
              <w:spacing w:after="304"/>
              <w:rPr>
                <w:rFonts w:ascii="TTE2401710t00" w:hAnsi="TTE2401710t00" w:cs="TTE2401710t00"/>
                <w:sz w:val="22"/>
                <w:szCs w:val="22"/>
              </w:rPr>
            </w:pPr>
            <w:r>
              <w:rPr>
                <w:rFonts w:ascii="TTE2401710t00" w:hAnsi="TTE2401710t00" w:cs="TTE2401710t00"/>
                <w:sz w:val="22"/>
                <w:szCs w:val="22"/>
              </w:rPr>
              <w:t>$</w:t>
            </w:r>
          </w:p>
        </w:tc>
      </w:tr>
    </w:tbl>
    <w:p w:rsidR="00414AD3" w:rsidRDefault="00414AD3" w:rsidP="00414AD3">
      <w:pPr>
        <w:pStyle w:val="Default"/>
        <w:spacing w:after="304"/>
        <w:rPr>
          <w:rFonts w:ascii="TTE2401710t00" w:hAnsi="TTE2401710t00" w:cs="TTE2401710t00"/>
          <w:sz w:val="22"/>
          <w:szCs w:val="22"/>
        </w:rPr>
      </w:pPr>
    </w:p>
    <w:p w:rsidR="00414AD3" w:rsidRPr="00107BE0" w:rsidRDefault="00414AD3" w:rsidP="00414AD3">
      <w:pPr>
        <w:pStyle w:val="Default"/>
        <w:spacing w:after="304"/>
        <w:ind w:left="360"/>
        <w:rPr>
          <w:rFonts w:ascii="TTE2401710t00" w:hAnsi="TTE2401710t00" w:cs="TTE2401710t00"/>
          <w:sz w:val="22"/>
          <w:szCs w:val="22"/>
        </w:rPr>
      </w:pPr>
    </w:p>
    <w:p w:rsidR="00414AD3" w:rsidRDefault="00414AD3" w:rsidP="00414AD3">
      <w:pPr>
        <w:pStyle w:val="Default"/>
        <w:rPr>
          <w:rFonts w:ascii="TTE2401710t00" w:hAnsi="TTE2401710t00" w:cs="TTE2401710t00"/>
          <w:sz w:val="22"/>
          <w:szCs w:val="22"/>
        </w:rPr>
      </w:pPr>
    </w:p>
    <w:p w:rsidR="00414AD3" w:rsidRDefault="00414AD3" w:rsidP="00414AD3">
      <w:pPr>
        <w:pStyle w:val="Default"/>
        <w:rPr>
          <w:rFonts w:cs="Times New Roman"/>
          <w:color w:val="auto"/>
        </w:rPr>
      </w:pPr>
    </w:p>
    <w:p w:rsidR="00414AD3" w:rsidRDefault="00414AD3" w:rsidP="00414AD3">
      <w:pPr>
        <w:pStyle w:val="Default"/>
        <w:rPr>
          <w:rFonts w:cs="Times New Roman"/>
          <w:color w:val="auto"/>
          <w:sz w:val="22"/>
          <w:szCs w:val="22"/>
        </w:rPr>
      </w:pPr>
    </w:p>
    <w:p w:rsidR="00414AD3" w:rsidRDefault="00414AD3" w:rsidP="00414AD3">
      <w:pPr>
        <w:pStyle w:val="Default"/>
        <w:rPr>
          <w:rFonts w:cs="Times New Roman"/>
          <w:color w:val="auto"/>
          <w:sz w:val="22"/>
          <w:szCs w:val="22"/>
        </w:rPr>
      </w:pPr>
    </w:p>
    <w:p w:rsidR="00414AD3" w:rsidRDefault="00414AD3" w:rsidP="00414AD3">
      <w:pPr>
        <w:pStyle w:val="Default"/>
        <w:rPr>
          <w:rFonts w:cs="Times New Roman"/>
          <w:color w:val="auto"/>
          <w:sz w:val="22"/>
          <w:szCs w:val="22"/>
        </w:rPr>
      </w:pPr>
      <w:r>
        <w:rPr>
          <w:rFonts w:cs="Times New Roman"/>
          <w:color w:val="auto"/>
          <w:sz w:val="22"/>
          <w:szCs w:val="22"/>
        </w:rPr>
        <w:t>______________________________</w:t>
      </w:r>
      <w:r>
        <w:rPr>
          <w:rFonts w:cs="Times New Roman"/>
          <w:color w:val="auto"/>
          <w:sz w:val="22"/>
          <w:szCs w:val="22"/>
        </w:rPr>
        <w:tab/>
      </w:r>
      <w:r>
        <w:rPr>
          <w:rFonts w:cs="Times New Roman"/>
          <w:color w:val="auto"/>
          <w:sz w:val="22"/>
          <w:szCs w:val="22"/>
        </w:rPr>
        <w:tab/>
      </w:r>
      <w:r>
        <w:rPr>
          <w:rFonts w:cs="Times New Roman"/>
          <w:color w:val="auto"/>
          <w:sz w:val="22"/>
          <w:szCs w:val="22"/>
        </w:rPr>
        <w:tab/>
        <w:t>___________________________________</w:t>
      </w:r>
    </w:p>
    <w:p w:rsidR="00414AD3" w:rsidRPr="000F625F" w:rsidRDefault="00414AD3" w:rsidP="00414AD3">
      <w:pPr>
        <w:pStyle w:val="Default"/>
        <w:rPr>
          <w:rFonts w:cs="Times New Roman"/>
          <w:color w:val="auto"/>
          <w:sz w:val="22"/>
          <w:szCs w:val="22"/>
        </w:rPr>
      </w:pPr>
      <w:r>
        <w:rPr>
          <w:rFonts w:cs="Times New Roman"/>
          <w:color w:val="auto"/>
          <w:sz w:val="22"/>
          <w:szCs w:val="22"/>
        </w:rPr>
        <w:t xml:space="preserve">Applicant signature </w:t>
      </w:r>
      <w:r>
        <w:rPr>
          <w:rFonts w:cs="Times New Roman"/>
          <w:color w:val="auto"/>
          <w:sz w:val="22"/>
          <w:szCs w:val="22"/>
        </w:rPr>
        <w:tab/>
      </w:r>
      <w:r>
        <w:rPr>
          <w:rFonts w:cs="Times New Roman"/>
          <w:color w:val="auto"/>
          <w:sz w:val="22"/>
          <w:szCs w:val="22"/>
        </w:rPr>
        <w:tab/>
      </w:r>
      <w:r>
        <w:rPr>
          <w:rFonts w:cs="Times New Roman"/>
          <w:color w:val="auto"/>
          <w:sz w:val="22"/>
          <w:szCs w:val="22"/>
        </w:rPr>
        <w:tab/>
      </w:r>
      <w:r>
        <w:rPr>
          <w:rFonts w:cs="Times New Roman"/>
          <w:color w:val="auto"/>
          <w:sz w:val="22"/>
          <w:szCs w:val="22"/>
        </w:rPr>
        <w:tab/>
      </w:r>
      <w:r>
        <w:rPr>
          <w:rFonts w:cs="Times New Roman"/>
          <w:color w:val="auto"/>
          <w:sz w:val="22"/>
          <w:szCs w:val="22"/>
        </w:rPr>
        <w:tab/>
      </w:r>
      <w:r>
        <w:rPr>
          <w:rFonts w:cs="Times New Roman"/>
          <w:color w:val="auto"/>
          <w:sz w:val="22"/>
          <w:szCs w:val="22"/>
        </w:rPr>
        <w:tab/>
      </w:r>
      <w:r w:rsidRPr="000F625F">
        <w:rPr>
          <w:rFonts w:cs="Times New Roman"/>
          <w:color w:val="auto"/>
          <w:sz w:val="22"/>
          <w:szCs w:val="22"/>
        </w:rPr>
        <w:t xml:space="preserve">Department chair signature </w:t>
      </w:r>
    </w:p>
    <w:p w:rsidR="00414AD3" w:rsidRDefault="00414AD3" w:rsidP="00414AD3">
      <w:pPr>
        <w:pStyle w:val="Default"/>
        <w:rPr>
          <w:rFonts w:cs="Times New Roman"/>
          <w:color w:val="auto"/>
          <w:sz w:val="22"/>
          <w:szCs w:val="22"/>
        </w:rPr>
      </w:pPr>
    </w:p>
    <w:p w:rsidR="00414AD3" w:rsidRDefault="00414AD3" w:rsidP="00414AD3">
      <w:pPr>
        <w:pStyle w:val="CM8"/>
        <w:spacing w:after="212" w:line="228" w:lineRule="atLeast"/>
        <w:rPr>
          <w:rFonts w:ascii="TTE1853EE0t00" w:hAnsi="TTE1853EE0t00" w:cs="TTE1853EE0t00"/>
          <w:sz w:val="22"/>
          <w:szCs w:val="22"/>
        </w:rPr>
      </w:pPr>
    </w:p>
    <w:p w:rsidR="00414AD3" w:rsidRDefault="00414AD3" w:rsidP="00414AD3">
      <w:pPr>
        <w:pStyle w:val="CM8"/>
        <w:spacing w:after="212" w:line="228" w:lineRule="atLeast"/>
        <w:rPr>
          <w:rFonts w:ascii="TTE1853EE0t00" w:hAnsi="TTE1853EE0t00" w:cs="TTE1853EE0t00"/>
          <w:sz w:val="22"/>
          <w:szCs w:val="22"/>
        </w:rPr>
      </w:pPr>
    </w:p>
    <w:p w:rsidR="00414AD3" w:rsidRDefault="00414AD3" w:rsidP="00414AD3">
      <w:pPr>
        <w:pStyle w:val="CM8"/>
        <w:spacing w:after="212" w:line="228" w:lineRule="atLeast"/>
        <w:rPr>
          <w:rFonts w:ascii="TTE1853EE0t00" w:hAnsi="TTE1853EE0t00" w:cs="TTE1853EE0t00"/>
          <w:sz w:val="22"/>
          <w:szCs w:val="22"/>
        </w:rPr>
      </w:pPr>
    </w:p>
    <w:p w:rsidR="00414AD3" w:rsidRDefault="00414AD3" w:rsidP="00414AD3">
      <w:pPr>
        <w:pStyle w:val="CM8"/>
        <w:spacing w:after="212" w:line="228" w:lineRule="atLeast"/>
        <w:rPr>
          <w:rFonts w:ascii="TTE1853EE0t00" w:hAnsi="TTE1853EE0t00" w:cs="TTE1853EE0t00"/>
          <w:sz w:val="22"/>
          <w:szCs w:val="22"/>
        </w:rPr>
      </w:pPr>
      <w:r>
        <w:rPr>
          <w:rFonts w:ascii="TTE1853EE0t00" w:hAnsi="TTE1853EE0t00" w:cs="TTE1853EE0t00"/>
          <w:sz w:val="22"/>
          <w:szCs w:val="22"/>
        </w:rPr>
        <w:t>Please submit this form to Louann D’Angelo, Director of Grants and Sponsored Research, Parenzo 103-</w:t>
      </w:r>
      <w:proofErr w:type="gramStart"/>
      <w:r>
        <w:rPr>
          <w:rFonts w:ascii="TTE1853EE0t00" w:hAnsi="TTE1853EE0t00" w:cs="TTE1853EE0t00"/>
          <w:sz w:val="22"/>
          <w:szCs w:val="22"/>
        </w:rPr>
        <w:t>A or</w:t>
      </w:r>
      <w:proofErr w:type="gramEnd"/>
      <w:r>
        <w:rPr>
          <w:rFonts w:ascii="TTE1853EE0t00" w:hAnsi="TTE1853EE0t00" w:cs="TTE1853EE0t00"/>
          <w:sz w:val="22"/>
          <w:szCs w:val="22"/>
        </w:rPr>
        <w:t xml:space="preserve"> by e-mail at </w:t>
      </w:r>
      <w:hyperlink r:id="rId8" w:history="1">
        <w:r w:rsidRPr="00920004">
          <w:rPr>
            <w:rStyle w:val="Hyperlink"/>
            <w:rFonts w:ascii="TTE1853EE0t00" w:hAnsi="TTE1853EE0t00" w:cs="TTE1853EE0t00"/>
            <w:sz w:val="22"/>
            <w:szCs w:val="22"/>
          </w:rPr>
          <w:t>grants@westfield.ma.edu</w:t>
        </w:r>
      </w:hyperlink>
      <w:r>
        <w:rPr>
          <w:rFonts w:ascii="TTE1853EE0t00" w:hAnsi="TTE1853EE0t00" w:cs="TTE1853EE0t00"/>
          <w:sz w:val="22"/>
          <w:szCs w:val="22"/>
        </w:rPr>
        <w:t>.</w:t>
      </w:r>
    </w:p>
    <w:p w:rsidR="00414AD3" w:rsidRDefault="00414AD3" w:rsidP="00414AD3">
      <w:pPr>
        <w:pStyle w:val="Default"/>
      </w:pPr>
    </w:p>
    <w:p w:rsidR="00414AD3" w:rsidRPr="001B161E" w:rsidRDefault="00414AD3" w:rsidP="00414AD3">
      <w:pPr>
        <w:pStyle w:val="Default"/>
      </w:pPr>
    </w:p>
    <w:p w:rsidR="00414AD3" w:rsidRDefault="00414AD3" w:rsidP="00414AD3">
      <w:pPr>
        <w:pStyle w:val="CM8"/>
        <w:spacing w:after="212" w:line="228" w:lineRule="atLeast"/>
        <w:rPr>
          <w:rFonts w:ascii="TTE1853EE0t00" w:hAnsi="TTE1853EE0t00" w:cs="TTE1853EE0t00"/>
          <w:sz w:val="16"/>
          <w:szCs w:val="16"/>
        </w:rPr>
      </w:pPr>
    </w:p>
    <w:p w:rsidR="00414AD3" w:rsidRDefault="00414AD3" w:rsidP="00414AD3">
      <w:pPr>
        <w:pStyle w:val="CM8"/>
        <w:spacing w:after="212" w:line="228" w:lineRule="atLeast"/>
        <w:rPr>
          <w:rFonts w:ascii="TTE1853EE0t00" w:hAnsi="TTE1853EE0t00" w:cs="TTE1853EE0t00"/>
          <w:sz w:val="16"/>
          <w:szCs w:val="16"/>
        </w:rPr>
      </w:pPr>
    </w:p>
    <w:p w:rsidR="00414AD3" w:rsidRPr="00A07010" w:rsidRDefault="00414AD3" w:rsidP="00414AD3">
      <w:pPr>
        <w:pStyle w:val="CM8"/>
        <w:spacing w:after="212" w:line="228" w:lineRule="atLeast"/>
        <w:rPr>
          <w:rFonts w:ascii="TTE1853EE0t00" w:hAnsi="TTE1853EE0t00" w:cs="TTE1853EE0t00"/>
          <w:sz w:val="22"/>
          <w:szCs w:val="22"/>
        </w:rPr>
      </w:pPr>
      <w:r>
        <w:rPr>
          <w:rFonts w:ascii="TTE1853EE0t00" w:hAnsi="TTE1853EE0t00" w:cs="TTE1853EE0t00"/>
          <w:sz w:val="16"/>
          <w:szCs w:val="16"/>
        </w:rPr>
        <w:t xml:space="preserve">Note: To help ensure fairness in the distribution of Innovative Pedagogical Initiative funding, the awards are non-transferable: awards must be used solely by the applicant and exclusively for the program described in the pertinent application. If the awardee is unable to participate in the program or project for which the award was granted, he or she may re-apply with an alternative proposal. </w:t>
      </w:r>
    </w:p>
    <w:sectPr w:rsidR="00414AD3" w:rsidRPr="00A07010">
      <w:pgSz w:w="12240" w:h="16340"/>
      <w:pgMar w:top="1234" w:right="877" w:bottom="939" w:left="104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821560t00">
    <w:altName w:val="TT E 182156 0t"/>
    <w:panose1 w:val="00000000000000000000"/>
    <w:charset w:val="00"/>
    <w:family w:val="swiss"/>
    <w:notTrueType/>
    <w:pitch w:val="default"/>
    <w:sig w:usb0="00000003" w:usb1="00000000" w:usb2="00000000" w:usb3="00000000" w:csb0="00000001" w:csb1="00000000"/>
  </w:font>
  <w:font w:name="TTE2401710t00">
    <w:altName w:val="TT E 240171 0t"/>
    <w:panose1 w:val="00000000000000000000"/>
    <w:charset w:val="00"/>
    <w:family w:val="swiss"/>
    <w:notTrueType/>
    <w:pitch w:val="default"/>
    <w:sig w:usb0="00000003" w:usb1="00000000" w:usb2="00000000" w:usb3="00000000" w:csb0="00000001" w:csb1="00000000"/>
  </w:font>
  <w:font w:name="TTE1853EE0t00">
    <w:altName w:val="TT E 185 3 EE 0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5526E"/>
    <w:multiLevelType w:val="hybridMultilevel"/>
    <w:tmpl w:val="9B83243A"/>
    <w:lvl w:ilvl="0" w:tplc="FFFFFFFF">
      <w:start w:val="1"/>
      <w:numFmt w:val="bullet"/>
      <w:lvlText w:val="•"/>
      <w:lvlJc w:val="left"/>
    </w:lvl>
    <w:lvl w:ilvl="1" w:tplc="FFFFFFFF">
      <w:start w:val="1"/>
      <w:numFmt w:val="ideographDigital"/>
      <w:lvlText w:val="•"/>
      <w:lvlJc w:val="left"/>
      <w:rPr>
        <w:rFonts w:cs="Times New Roman"/>
      </w:rPr>
    </w:lvl>
    <w:lvl w:ilvl="2" w:tplc="46EE70FA">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80033EB"/>
    <w:multiLevelType w:val="hybridMultilevel"/>
    <w:tmpl w:val="7414B1FC"/>
    <w:lvl w:ilvl="0" w:tplc="3640B940">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9D2257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2A75008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643B065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C11FB0D"/>
    <w:multiLevelType w:val="hybridMultilevel"/>
    <w:tmpl w:val="2D81E77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7990515A"/>
    <w:multiLevelType w:val="hybridMultilevel"/>
    <w:tmpl w:val="6BFE67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F7F0E13"/>
    <w:multiLevelType w:val="hybridMultilevel"/>
    <w:tmpl w:val="01243C3C"/>
    <w:lvl w:ilvl="0" w:tplc="BB68F91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08"/>
    <w:rsid w:val="000715FA"/>
    <w:rsid w:val="000C78EE"/>
    <w:rsid w:val="000F625F"/>
    <w:rsid w:val="00107BE0"/>
    <w:rsid w:val="00142C92"/>
    <w:rsid w:val="0016162C"/>
    <w:rsid w:val="0016704A"/>
    <w:rsid w:val="001B161E"/>
    <w:rsid w:val="001B4E25"/>
    <w:rsid w:val="00311F92"/>
    <w:rsid w:val="003315C9"/>
    <w:rsid w:val="003618E2"/>
    <w:rsid w:val="00375A78"/>
    <w:rsid w:val="00380166"/>
    <w:rsid w:val="003805ED"/>
    <w:rsid w:val="00380942"/>
    <w:rsid w:val="00414AD3"/>
    <w:rsid w:val="004167D4"/>
    <w:rsid w:val="00461E08"/>
    <w:rsid w:val="00521AFA"/>
    <w:rsid w:val="0052765B"/>
    <w:rsid w:val="00542628"/>
    <w:rsid w:val="005D3DDD"/>
    <w:rsid w:val="005F518C"/>
    <w:rsid w:val="00617A1D"/>
    <w:rsid w:val="006B5A68"/>
    <w:rsid w:val="006B74D7"/>
    <w:rsid w:val="00714558"/>
    <w:rsid w:val="0074106C"/>
    <w:rsid w:val="00763742"/>
    <w:rsid w:val="00793ED7"/>
    <w:rsid w:val="007B660A"/>
    <w:rsid w:val="007C3D7E"/>
    <w:rsid w:val="008B3EC6"/>
    <w:rsid w:val="008C7ECE"/>
    <w:rsid w:val="00913F2E"/>
    <w:rsid w:val="00920004"/>
    <w:rsid w:val="009C2F4B"/>
    <w:rsid w:val="009F1A5F"/>
    <w:rsid w:val="00A07010"/>
    <w:rsid w:val="00A257E5"/>
    <w:rsid w:val="00A47170"/>
    <w:rsid w:val="00A71A6D"/>
    <w:rsid w:val="00A925B7"/>
    <w:rsid w:val="00A971CB"/>
    <w:rsid w:val="00AC0932"/>
    <w:rsid w:val="00B61CB2"/>
    <w:rsid w:val="00BE3719"/>
    <w:rsid w:val="00C04CA5"/>
    <w:rsid w:val="00C30D85"/>
    <w:rsid w:val="00C708A5"/>
    <w:rsid w:val="00C74589"/>
    <w:rsid w:val="00C827CD"/>
    <w:rsid w:val="00D86508"/>
    <w:rsid w:val="00DA506D"/>
    <w:rsid w:val="00ED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2DE3E"/>
  <w14:defaultImageDpi w14:val="0"/>
  <w15:docId w15:val="{B83BEBD2-F6AF-4C32-B52D-D5E2BAC0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625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0F625F"/>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625F"/>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0F625F"/>
    <w:rPr>
      <w:rFonts w:asciiTheme="majorHAnsi" w:eastAsiaTheme="majorEastAsia" w:hAnsiTheme="majorHAnsi" w:cs="Times New Roman"/>
      <w:b/>
      <w:bCs/>
      <w:i/>
      <w:iCs/>
      <w:sz w:val="28"/>
      <w:szCs w:val="28"/>
    </w:rPr>
  </w:style>
  <w:style w:type="paragraph" w:customStyle="1" w:styleId="Default">
    <w:name w:val="Default"/>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2">
    <w:name w:val="CM2"/>
    <w:basedOn w:val="Default"/>
    <w:next w:val="Default"/>
    <w:uiPriority w:val="99"/>
    <w:pPr>
      <w:spacing w:line="291" w:lineRule="atLeast"/>
    </w:pPr>
    <w:rPr>
      <w:rFonts w:cs="Times New Roman"/>
      <w:color w:val="auto"/>
    </w:rPr>
  </w:style>
  <w:style w:type="paragraph" w:customStyle="1" w:styleId="CM3">
    <w:name w:val="CM3"/>
    <w:basedOn w:val="Default"/>
    <w:next w:val="Default"/>
    <w:uiPriority w:val="99"/>
    <w:pPr>
      <w:spacing w:line="291" w:lineRule="atLeast"/>
    </w:pPr>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11">
    <w:name w:val="CM11"/>
    <w:basedOn w:val="Default"/>
    <w:next w:val="Default"/>
    <w:uiPriority w:val="99"/>
    <w:rPr>
      <w:rFonts w:cs="Times New Roman"/>
      <w:color w:val="auto"/>
    </w:rPr>
  </w:style>
  <w:style w:type="paragraph" w:styleId="NoSpacing">
    <w:name w:val="No Spacing"/>
    <w:uiPriority w:val="1"/>
    <w:qFormat/>
    <w:rsid w:val="000F625F"/>
    <w:pPr>
      <w:spacing w:after="0" w:line="240" w:lineRule="auto"/>
    </w:pPr>
  </w:style>
  <w:style w:type="character" w:styleId="Hyperlink">
    <w:name w:val="Hyperlink"/>
    <w:basedOn w:val="DefaultParagraphFont"/>
    <w:uiPriority w:val="99"/>
    <w:unhideWhenUsed/>
    <w:rsid w:val="00A07010"/>
    <w:rPr>
      <w:rFonts w:cs="Times New Roman"/>
      <w:color w:val="0000FF" w:themeColor="hyperlink"/>
      <w:u w:val="single"/>
    </w:rPr>
  </w:style>
  <w:style w:type="paragraph" w:styleId="BalloonText">
    <w:name w:val="Balloon Text"/>
    <w:basedOn w:val="Normal"/>
    <w:link w:val="BalloonTextChar"/>
    <w:uiPriority w:val="99"/>
    <w:semiHidden/>
    <w:unhideWhenUsed/>
    <w:rsid w:val="008C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7ECE"/>
    <w:rPr>
      <w:rFonts w:ascii="Tahoma" w:hAnsi="Tahoma" w:cs="Tahoma"/>
      <w:sz w:val="16"/>
      <w:szCs w:val="16"/>
    </w:rPr>
  </w:style>
  <w:style w:type="table" w:styleId="TableGrid">
    <w:name w:val="Table Grid"/>
    <w:basedOn w:val="TableNormal"/>
    <w:uiPriority w:val="59"/>
    <w:rsid w:val="001B1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6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westfield.ma.edu" TargetMode="External"/><Relationship Id="rId3" Type="http://schemas.openxmlformats.org/officeDocument/2006/relationships/settings" Target="settings.xml"/><Relationship Id="rId7" Type="http://schemas.openxmlformats.org/officeDocument/2006/relationships/hyperlink" Target="mailto:grants@westfield.m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westfield.ma.edu" TargetMode="External"/><Relationship Id="rId5" Type="http://schemas.openxmlformats.org/officeDocument/2006/relationships/hyperlink" Target="https://howardgardner.com/multiple-intelligen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IPI_handout_11242010.docx</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IPI_handout_11242010.docx</dc:title>
  <dc:subject/>
  <dc:creator>rparsons</dc:creator>
  <cp:keywords/>
  <dc:description/>
  <cp:lastModifiedBy>D'Angelo, Louann</cp:lastModifiedBy>
  <cp:revision>3</cp:revision>
  <cp:lastPrinted>2019-05-30T17:59:00Z</cp:lastPrinted>
  <dcterms:created xsi:type="dcterms:W3CDTF">2019-05-30T17:59:00Z</dcterms:created>
  <dcterms:modified xsi:type="dcterms:W3CDTF">2019-09-11T19:33:00Z</dcterms:modified>
</cp:coreProperties>
</file>